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hint="eastAsia" w:asciiTheme="minorEastAsia" w:hAnsiTheme="minorEastAsia" w:eastAsiaTheme="minorEastAsia" w:cstheme="minorEastAsia"/>
          <w:b/>
          <w:bCs/>
          <w:color w:val="FF0000"/>
          <w:spacing w:val="28"/>
          <w:w w:val="31"/>
          <w:kern w:val="21"/>
          <w:sz w:val="48"/>
          <w:szCs w:val="48"/>
        </w:rPr>
      </w:pPr>
    </w:p>
    <w:p>
      <w:pPr>
        <w:jc w:val="distribute"/>
        <w:rPr>
          <w:rFonts w:hint="eastAsia" w:asciiTheme="minorEastAsia" w:hAnsiTheme="minorEastAsia" w:eastAsiaTheme="minorEastAsia" w:cstheme="minorEastAsia"/>
          <w:color w:val="FF0000"/>
          <w:w w:val="38"/>
          <w:sz w:val="144"/>
          <w:szCs w:val="144"/>
        </w:rPr>
      </w:pPr>
      <w:r>
        <w:rPr>
          <w:rFonts w:hint="eastAsia" w:asciiTheme="minorEastAsia" w:hAnsiTheme="minorEastAsia" w:eastAsiaTheme="minorEastAsia" w:cstheme="minorEastAsia"/>
          <w:b/>
          <w:bCs/>
          <w:color w:val="FF0000"/>
          <w:spacing w:val="28"/>
          <w:w w:val="31"/>
          <w:kern w:val="21"/>
          <w:sz w:val="170"/>
          <w:szCs w:val="170"/>
        </w:rPr>
        <w:t>永吉县脱贫攻坚领导小组文件</w:t>
      </w:r>
    </w:p>
    <w:p>
      <w:pPr>
        <w:jc w:val="center"/>
        <w:rPr>
          <w:u w:val="none"/>
        </w:rPr>
      </w:pPr>
      <w:r>
        <w:rPr>
          <w:rFonts w:hint="eastAsia"/>
          <w:u w:val="none"/>
          <w:lang w:eastAsia="zh-CN"/>
        </w:rPr>
        <w:t>永脱贫</w:t>
      </w:r>
      <w:r>
        <w:rPr>
          <w:rFonts w:hint="eastAsia"/>
          <w:u w:val="none"/>
        </w:rPr>
        <w:t>组</w:t>
      </w:r>
      <w:r>
        <w:rPr>
          <w:rFonts w:hint="eastAsia"/>
          <w:u w:val="none"/>
          <w:lang w:eastAsia="zh-CN"/>
        </w:rPr>
        <w:t>发</w:t>
      </w:r>
      <w:r>
        <w:rPr>
          <w:rFonts w:hint="eastAsia"/>
          <w:u w:val="none"/>
        </w:rPr>
        <w:t>〔</w:t>
      </w:r>
      <w:r>
        <w:rPr>
          <w:u w:val="none"/>
        </w:rPr>
        <w:t>2020〕</w:t>
      </w:r>
      <w:r>
        <w:rPr>
          <w:rFonts w:hint="eastAsia" w:cs="仿宋"/>
          <w:color w:val="auto"/>
          <w:u w:val="none"/>
          <w:lang w:val="en-US" w:eastAsia="zh-CN"/>
        </w:rPr>
        <w:t>10</w:t>
      </w:r>
      <w:r>
        <w:rPr>
          <w:color w:val="auto"/>
          <w:u w:val="none"/>
        </w:rPr>
        <w:t>号</w:t>
      </w:r>
    </w:p>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28575</wp:posOffset>
                </wp:positionV>
                <wp:extent cx="5400040" cy="0"/>
                <wp:effectExtent l="0" t="9525" r="10160" b="9525"/>
                <wp:wrapNone/>
                <wp:docPr id="1" name="直接连接符 1"/>
                <wp:cNvGraphicFramePr/>
                <a:graphic xmlns:a="http://schemas.openxmlformats.org/drawingml/2006/main">
                  <a:graphicData uri="http://schemas.microsoft.com/office/word/2010/wordprocessingShape">
                    <wps:wsp>
                      <wps:cNvCnPr/>
                      <wps:spPr>
                        <a:xfrm>
                          <a:off x="0" y="0"/>
                          <a:ext cx="5400000" cy="0"/>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id="_x0000_s1026" o:spid="_x0000_s1026" o:spt="20" style="position:absolute;left:0pt;margin-top:2.25pt;height:0pt;width:425.2pt;mso-position-horizontal:center;mso-position-horizontal-relative:margin;z-index:251659264;mso-width-relative:page;mso-height-relative:page;" filled="f" stroked="t" coordsize="21600,21600" o:gfxdata="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LNeKg0QAAAAQBAAAPAAAAAAAAAAEAIAAAACIAAABkcnMvZG93bnJldi54&#10;bWxQSwECFAAUAAAACACHTuJAZ4wtD8gBAABkAwAADgAAAAAAAAABACAAAAAgAQAAZHJzL2Uyb0Rv&#10;Yy54bWxQSwUGAAAAAAYABgBZAQAAWgUAAAAA&#10;">
                <v:fill on="f" focussize="0,0"/>
                <v:stroke weight="1.5pt" color="#FF0000 [3205]" miterlimit="8" joinstyle="miter"/>
                <v:imagedata o:title=""/>
                <o:lock v:ext="edit" aspectratio="f"/>
              </v:line>
            </w:pict>
          </mc:Fallback>
        </mc:AlternateContent>
      </w: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关于印发《永吉县深入学习贯彻</w:t>
      </w: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习近平总书记重要讲话精神决战决胜脱贫攻坚的实施方案》的通知</w:t>
      </w:r>
    </w:p>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各乡镇党委和人民政府，开发区党工委和管委会，县委各部、委、办，县政府各部门，各直属机构，各人民团体，驻县各国、省、市营企事业单位：</w:t>
      </w:r>
    </w:p>
    <w:p>
      <w:pPr>
        <w:ind w:firstLine="608" w:firstLineChars="200"/>
      </w:pPr>
      <w:r>
        <w:rPr>
          <w:rFonts w:hint="eastAsia"/>
        </w:rPr>
        <w:t>现将《永吉县深入学习贯彻习近平总书记重要讲话精神决战决胜脱贫攻坚的实施方案</w:t>
      </w:r>
      <w:r>
        <w:t>》印发你们</w:t>
      </w:r>
      <w:r>
        <w:rPr>
          <w:rFonts w:hint="eastAsia"/>
        </w:rPr>
        <w:t>，</w:t>
      </w:r>
      <w:r>
        <w:t>请结合实际</w:t>
      </w:r>
      <w:r>
        <w:rPr>
          <w:rFonts w:hint="eastAsia"/>
        </w:rPr>
        <w:t>，</w:t>
      </w:r>
      <w:r>
        <w:t>认真贯彻落实。</w:t>
      </w:r>
    </w:p>
    <w:p/>
    <w:p>
      <w:pPr>
        <w:ind w:left="3040" w:leftChars="1000"/>
        <w:jc w:val="center"/>
      </w:pPr>
      <w:r>
        <w:rPr>
          <w:rFonts w:hint="eastAsia"/>
        </w:rPr>
        <w:t>永吉县</w:t>
      </w:r>
      <w:r>
        <w:rPr>
          <w:rFonts w:hint="eastAsia"/>
          <w:lang w:eastAsia="zh-CN"/>
        </w:rPr>
        <w:t>脱贫攻坚</w:t>
      </w:r>
      <w:r>
        <w:rPr>
          <w:rFonts w:hint="eastAsia"/>
        </w:rPr>
        <w:t>领导小组</w:t>
      </w:r>
    </w:p>
    <w:p>
      <w:pPr>
        <w:ind w:left="3040" w:leftChars="1000"/>
        <w:jc w:val="center"/>
      </w:pPr>
      <w:bookmarkStart w:id="0" w:name="_GoBack"/>
      <w:bookmarkEnd w:id="0"/>
      <w:r>
        <w:t>2020年3月</w:t>
      </w:r>
      <w:r>
        <w:rPr>
          <w:rFonts w:hint="eastAsia" w:cs="仿宋"/>
          <w:color w:val="auto"/>
          <w:u w:val="none"/>
          <w:lang w:val="en-US" w:eastAsia="zh-CN"/>
        </w:rPr>
        <w:t>18</w:t>
      </w:r>
      <w:r>
        <w:t>日</w:t>
      </w:r>
    </w:p>
    <w:p>
      <w:pPr>
        <w:widowControl/>
        <w:jc w:val="left"/>
        <w:sectPr>
          <w:footerReference r:id="rId3" w:type="default"/>
          <w:pgSz w:w="11906" w:h="16838"/>
          <w:pgMar w:top="1440" w:right="1701" w:bottom="1440" w:left="1701" w:header="851" w:footer="992" w:gutter="0"/>
          <w:pgNumType w:fmt="numberInDash"/>
          <w:cols w:space="425" w:num="1"/>
          <w:docGrid w:type="linesAndChars" w:linePitch="634" w:charSpace="-3336"/>
        </w:sect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方正小标宋简体" w:eastAsia="方正小标宋简体"/>
          <w:spacing w:val="4"/>
          <w:sz w:val="44"/>
          <w:szCs w:val="44"/>
        </w:rPr>
      </w:pPr>
      <w:r>
        <w:rPr>
          <w:rFonts w:hint="eastAsia" w:ascii="方正小标宋简体" w:eastAsia="方正小标宋简体"/>
          <w:spacing w:val="4"/>
          <w:sz w:val="44"/>
          <w:szCs w:val="44"/>
        </w:rPr>
        <w:t>永吉县深入学习贯彻习近平总书记</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方正小标宋简体" w:eastAsia="方正小标宋简体"/>
          <w:spacing w:val="4"/>
          <w:sz w:val="44"/>
          <w:szCs w:val="44"/>
        </w:rPr>
      </w:pPr>
      <w:r>
        <w:rPr>
          <w:rFonts w:hint="eastAsia" w:ascii="方正小标宋简体" w:eastAsia="方正小标宋简体"/>
          <w:spacing w:val="4"/>
          <w:sz w:val="44"/>
          <w:szCs w:val="44"/>
        </w:rPr>
        <w:t>重要讲话精神决战决胜脱贫攻坚的实施方案</w:t>
      </w:r>
    </w:p>
    <w:p>
      <w:pPr>
        <w:keepNext w:val="0"/>
        <w:keepLines w:val="0"/>
        <w:pageBreakBefore w:val="0"/>
        <w:widowControl w:val="0"/>
        <w:kinsoku/>
        <w:wordWrap/>
        <w:overflowPunct/>
        <w:topLinePunct w:val="0"/>
        <w:autoSpaceDE/>
        <w:autoSpaceDN/>
        <w:bidi w:val="0"/>
        <w:adjustRightInd/>
        <w:snapToGrid/>
        <w:spacing w:line="576"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仿宋_GB2312" w:cs="Times New Roman"/>
        </w:rPr>
        <w:t>为全面贯彻落实习近平总书记在决战决胜脱贫攻坚座谈会上的重要讲话精神，准确分析当前形势，克服新冠肺炎疫情影响，凝心聚力打赢脱贫攻坚战，确保如期完成脱贫攻坚目标任务，确保全面建成小康社会。按照省、市委相关要求，结合永吉县实际，制定如下实施方案。</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一、深入学习习近平总书记在决战决胜脱贫攻坚座谈会上的重要讲话精神，强化理论</w:t>
      </w:r>
      <w:r>
        <w:rPr>
          <w:rFonts w:hint="default" w:ascii="Times New Roman" w:hAnsi="Times New Roman" w:eastAsia="黑体" w:cs="Times New Roman"/>
          <w:lang w:eastAsia="zh-CN"/>
        </w:rPr>
        <w:t>武装</w:t>
      </w:r>
      <w:r>
        <w:rPr>
          <w:rFonts w:hint="default" w:ascii="Times New Roman" w:hAnsi="Times New Roman" w:eastAsia="黑体" w:cs="Times New Roman"/>
        </w:rPr>
        <w:t>，</w:t>
      </w:r>
      <w:r>
        <w:rPr>
          <w:rFonts w:hint="default" w:ascii="Times New Roman" w:hAnsi="Times New Roman" w:eastAsia="黑体" w:cs="Times New Roman"/>
          <w:lang w:eastAsia="zh-CN"/>
        </w:rPr>
        <w:t>提升</w:t>
      </w:r>
      <w:r>
        <w:rPr>
          <w:rFonts w:hint="default" w:ascii="Times New Roman" w:hAnsi="Times New Roman" w:eastAsia="黑体" w:cs="Times New Roman"/>
        </w:rPr>
        <w:t>工作质量。</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1.党委（党组）理论学习中心组带头开展学习。</w:t>
      </w:r>
      <w:r>
        <w:rPr>
          <w:rFonts w:hint="default" w:ascii="Times New Roman" w:hAnsi="Times New Roman" w:eastAsia="仿宋_GB2312" w:cs="Times New Roman"/>
        </w:rPr>
        <w:t>围绕学习贯彻习近平总书记在决战决胜脱贫攻坚座谈会上的重要讲话精神，县委理论学习中心组3月中下旬开展一次专题学习。全县各级党委（党组）理论学习中心组各自开展专题学习，切实把思想行动统一到习近平总书记重要讲话精神上来。</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责任单位：县委宣传部、县扶贫办、各乡镇党委、开发区党工委</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完成时限：3月底前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2.加强脱贫攻坚干部培训。</w:t>
      </w:r>
      <w:r>
        <w:rPr>
          <w:rFonts w:hint="default" w:ascii="Times New Roman" w:hAnsi="Times New Roman" w:eastAsia="仿宋_GB2312" w:cs="Times New Roman"/>
        </w:rPr>
        <w:t>持续开展学习习近平总书记在决战决胜脱贫攻坚座谈会上的重要讲话和关于扶贫工作重要论述培训，</w:t>
      </w:r>
      <w:r>
        <w:rPr>
          <w:rFonts w:hint="default" w:ascii="Times New Roman" w:hAnsi="Times New Roman" w:eastAsia="仿宋_GB2312" w:cs="Times New Roman"/>
          <w:lang w:eastAsia="zh-CN"/>
        </w:rPr>
        <w:t>通过网上培训，</w:t>
      </w:r>
      <w:r>
        <w:rPr>
          <w:rFonts w:hint="default" w:ascii="Times New Roman" w:hAnsi="Times New Roman" w:eastAsia="仿宋_GB2312" w:cs="Times New Roman"/>
        </w:rPr>
        <w:t>确保新选派的驻村干部和新上任的乡村干部全部轮训一遍</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3月底前完成首轮培训</w:t>
      </w:r>
      <w:r>
        <w:rPr>
          <w:rFonts w:hint="default" w:ascii="Times New Roman" w:hAnsi="Times New Roman" w:eastAsia="仿宋_GB2312" w:cs="Times New Roman"/>
        </w:rPr>
        <w:t>。</w:t>
      </w:r>
      <w:r>
        <w:rPr>
          <w:rFonts w:hint="default" w:ascii="Times New Roman" w:hAnsi="Times New Roman" w:eastAsia="仿宋_GB2312" w:cs="Times New Roman"/>
          <w:lang w:eastAsia="zh-CN"/>
        </w:rPr>
        <w:t>全县领导干部要关注“中国扶贫”“吉林微扶贫”“江城扶贫”“永吉发布”微信公众号</w:t>
      </w:r>
      <w:r>
        <w:rPr>
          <w:rFonts w:hint="eastAsia" w:ascii="Times New Roman" w:eastAsia="仿宋_GB2312" w:cs="Times New Roman"/>
          <w:lang w:eastAsia="zh-CN"/>
        </w:rPr>
        <w:t>，</w:t>
      </w:r>
      <w:r>
        <w:rPr>
          <w:rFonts w:hint="default" w:ascii="Times New Roman" w:hAnsi="Times New Roman" w:eastAsia="仿宋_GB2312" w:cs="Times New Roman"/>
          <w:lang w:eastAsia="zh-CN"/>
        </w:rPr>
        <w:t>学习习近平总书记重要讲话、重要指示及省、市重要工作部署精神，依托“扶贫简报”、微信公众号及时发布扶贫动态信息。</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责任单位：县委组织部、县委党校、县扶贫办</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完成时限：全年坚持</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3.广泛开展宣传宣讲。</w:t>
      </w:r>
      <w:r>
        <w:rPr>
          <w:rFonts w:hint="default" w:ascii="Times New Roman" w:hAnsi="Times New Roman" w:eastAsia="仿宋_GB2312" w:cs="Times New Roman"/>
          <w:lang w:eastAsia="zh-CN"/>
        </w:rPr>
        <w:t>学习习近平总书记在决战决胜脱贫攻坚座谈会上的重要讲话，针对全县各级干部、群众开展线下“集中精讲”，利用县级融媒体中心、新时代文明实践站（所）等阵地进行宣传宣讲；面向全社会实施线上“灌溉学习”，充分利用“学习强国”“新时代</w:t>
      </w:r>
      <w:r>
        <w:rPr>
          <w:rFonts w:hint="default" w:ascii="Times New Roman" w:hAnsi="Times New Roman" w:eastAsia="仿宋_GB2312" w:cs="Times New Roman"/>
          <w:lang w:val="en-US" w:eastAsia="zh-CN"/>
        </w:rPr>
        <w:t>e支部</w:t>
      </w:r>
      <w:r>
        <w:rPr>
          <w:rFonts w:hint="default" w:ascii="Times New Roman" w:hAnsi="Times New Roman" w:eastAsia="仿宋_GB2312" w:cs="Times New Roman"/>
          <w:lang w:eastAsia="zh-CN"/>
        </w:rPr>
        <w:t>”等平台实时贯彻学习，推动习近平总书记重要讲话精神深入基层、深入群众、深入人心。</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责任单位：县委宣传部、县委组织部、各乡镇党委、开发区党工委</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w:t>
      </w:r>
      <w:r>
        <w:rPr>
          <w:rFonts w:hint="default" w:ascii="Times New Roman" w:hAnsi="Times New Roman" w:eastAsia="楷体_GB2312" w:cs="Times New Roman"/>
          <w:lang w:val="en-US" w:eastAsia="zh-CN"/>
        </w:rPr>
        <w:t>3</w:t>
      </w:r>
      <w:r>
        <w:rPr>
          <w:rFonts w:hint="default" w:ascii="Times New Roman" w:hAnsi="Times New Roman" w:eastAsia="楷体_GB2312" w:cs="Times New Roman"/>
        </w:rPr>
        <w:t>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二、统筹推进疫情防控和脱贫攻坚，</w:t>
      </w:r>
      <w:r>
        <w:rPr>
          <w:rFonts w:hint="default" w:ascii="Times New Roman" w:hAnsi="Times New Roman" w:eastAsia="黑体" w:cs="Times New Roman"/>
          <w:lang w:eastAsia="zh-CN"/>
        </w:rPr>
        <w:t>防止因疫返贫致贫</w:t>
      </w:r>
      <w:r>
        <w:rPr>
          <w:rFonts w:hint="default" w:ascii="Times New Roman" w:hAnsi="Times New Roman" w:eastAsia="黑体" w:cs="Times New Roman"/>
        </w:rPr>
        <w:t>，确保顺利完成脱贫</w:t>
      </w:r>
      <w:r>
        <w:rPr>
          <w:rFonts w:hint="default" w:ascii="Times New Roman" w:hAnsi="Times New Roman" w:eastAsia="黑体" w:cs="Times New Roman"/>
          <w:lang w:eastAsia="zh-CN"/>
        </w:rPr>
        <w:t>攻坚</w:t>
      </w:r>
      <w:r>
        <w:rPr>
          <w:rFonts w:hint="default" w:ascii="Times New Roman" w:hAnsi="Times New Roman" w:eastAsia="黑体" w:cs="Times New Roman"/>
        </w:rPr>
        <w:t>任务。</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 w:cs="Times New Roman"/>
          <w:lang w:eastAsia="zh-CN"/>
        </w:rPr>
      </w:pPr>
      <w:r>
        <w:rPr>
          <w:rFonts w:hint="default" w:ascii="Times New Roman" w:hAnsi="Times New Roman" w:eastAsia="楷体_GB2312" w:cs="Times New Roman"/>
        </w:rPr>
        <w:t>4.</w:t>
      </w:r>
      <w:r>
        <w:rPr>
          <w:rFonts w:hint="default" w:ascii="Times New Roman" w:hAnsi="Times New Roman" w:eastAsia="楷体_GB2312" w:cs="Times New Roman"/>
          <w:lang w:eastAsia="zh-CN"/>
        </w:rPr>
        <w:t>精准</w:t>
      </w:r>
      <w:r>
        <w:rPr>
          <w:rFonts w:hint="default" w:ascii="Times New Roman" w:hAnsi="Times New Roman" w:eastAsia="楷体_GB2312" w:cs="Times New Roman"/>
        </w:rPr>
        <w:t>培育和支持扶贫产业发展。</w:t>
      </w:r>
      <w:r>
        <w:rPr>
          <w:rFonts w:hint="default" w:ascii="Times New Roman" w:hAnsi="Times New Roman" w:eastAsia="仿宋_GB2312" w:cs="Times New Roman"/>
          <w:lang w:eastAsia="zh-CN"/>
        </w:rPr>
        <w:t>推进扶贫产业建设向整县（乡）模式转型、向固定资产收益转型，重点支持稻米加工、棚膜蔬菜等成熟产业，巩固发展特色种养业，做优做强扶贫产业，</w:t>
      </w:r>
      <w:r>
        <w:rPr>
          <w:rFonts w:hint="default" w:ascii="Times New Roman" w:hAnsi="Times New Roman" w:eastAsia="仿宋_GB2312" w:cs="Times New Roman"/>
          <w:lang w:val="en-US" w:eastAsia="zh-CN"/>
        </w:rPr>
        <w:t>收益率偏低的或无收益的进行项目调整，</w:t>
      </w:r>
      <w:r>
        <w:rPr>
          <w:rFonts w:hint="default" w:ascii="Times New Roman" w:hAnsi="Times New Roman" w:eastAsia="仿宋_GB2312" w:cs="Times New Roman"/>
          <w:lang w:eastAsia="zh-CN"/>
        </w:rPr>
        <w:t>推进扶贫龙头企业（合作社）带动贫困户发展。加强光伏项目的运营、维护和管理，确保稳定运行、长远收益。加快“电商</w:t>
      </w:r>
      <w:r>
        <w:rPr>
          <w:rFonts w:hint="default" w:ascii="Times New Roman" w:hAnsi="Times New Roman" w:eastAsia="仿宋_GB2312" w:cs="Times New Roman"/>
          <w:lang w:val="en-US" w:eastAsia="zh-CN"/>
        </w:rPr>
        <w:t>+扶贫</w:t>
      </w:r>
      <w:r>
        <w:rPr>
          <w:rFonts w:hint="default" w:ascii="Times New Roman" w:hAnsi="Times New Roman" w:eastAsia="仿宋_GB2312" w:cs="Times New Roman"/>
          <w:lang w:eastAsia="zh-CN"/>
        </w:rPr>
        <w:t>”“旅游</w:t>
      </w:r>
      <w:r>
        <w:rPr>
          <w:rFonts w:hint="default" w:ascii="Times New Roman" w:hAnsi="Times New Roman" w:eastAsia="仿宋_GB2312" w:cs="Times New Roman"/>
          <w:lang w:val="en-US" w:eastAsia="zh-CN"/>
        </w:rPr>
        <w:t>+扶贫</w:t>
      </w:r>
      <w:r>
        <w:rPr>
          <w:rFonts w:hint="default" w:ascii="Times New Roman" w:hAnsi="Times New Roman" w:eastAsia="仿宋_GB2312" w:cs="Times New Roman"/>
          <w:lang w:eastAsia="zh-CN"/>
        </w:rPr>
        <w:t>”等新型产业发展，带动贫困户以创业、入股、务工等方式融入扶贫产业组织和链条。支持扶贫产业恢复生产，落实扶贫产业收入保险政策，完善利益联结机制和风险防范机制，适当延长带贫益贫期限。规范扶贫资金的使用和管理，强化扶贫产业项目和资产监管，保障攻坚期后产</w:t>
      </w:r>
      <w:r>
        <w:rPr>
          <w:rFonts w:hint="eastAsia" w:ascii="Times New Roman" w:eastAsia="仿宋_GB2312" w:cs="Times New Roman"/>
          <w:lang w:eastAsia="zh-CN"/>
        </w:rPr>
        <w:t>业</w:t>
      </w:r>
      <w:r>
        <w:rPr>
          <w:rFonts w:hint="default" w:ascii="Times New Roman" w:hAnsi="Times New Roman" w:eastAsia="仿宋_GB2312" w:cs="Times New Roman"/>
          <w:lang w:eastAsia="zh-CN"/>
        </w:rPr>
        <w:t>带贫作用持续发挥，扶贫资产可追溯。做好贫困户春耕备耕工作，稳步推进脱贫基金和小额信贷健康发展，对小额信贷实施“三色预警”，确保产业发展稳得住，项目增收有保障。</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农业农村局、</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扶贫办、</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商务局、</w:t>
      </w:r>
      <w:r>
        <w:rPr>
          <w:rFonts w:hint="default" w:ascii="Times New Roman" w:hAnsi="Times New Roman" w:eastAsia="楷体_GB2312" w:cs="Times New Roman"/>
          <w:color w:val="auto"/>
          <w:lang w:eastAsia="zh-CN"/>
        </w:rPr>
        <w:t>县文广旅局、县</w:t>
      </w:r>
      <w:r>
        <w:rPr>
          <w:rFonts w:hint="default" w:ascii="Times New Roman" w:hAnsi="Times New Roman" w:eastAsia="楷体_GB2312" w:cs="Times New Roman"/>
          <w:color w:val="auto"/>
        </w:rPr>
        <w:t>财政局、</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供销社、</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人社局、</w:t>
      </w:r>
      <w:r>
        <w:rPr>
          <w:rFonts w:hint="default" w:ascii="Times New Roman" w:hAnsi="Times New Roman" w:eastAsia="楷体_GB2312" w:cs="Times New Roman"/>
          <w:color w:val="auto"/>
          <w:lang w:eastAsia="zh-CN"/>
        </w:rPr>
        <w:t>县工信局（</w:t>
      </w:r>
      <w:r>
        <w:rPr>
          <w:rFonts w:hint="default" w:ascii="Times New Roman" w:hAnsi="Times New Roman" w:eastAsia="楷体_GB2312" w:cs="Times New Roman"/>
          <w:color w:val="auto"/>
        </w:rPr>
        <w:t>金融办</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rPr>
        <w:t>、</w:t>
      </w:r>
      <w:r>
        <w:rPr>
          <w:rFonts w:hint="default" w:ascii="Times New Roman" w:hAnsi="Times New Roman" w:eastAsia="楷体_GB2312" w:cs="Times New Roman"/>
          <w:color w:val="auto"/>
          <w:lang w:eastAsia="zh-CN"/>
        </w:rPr>
        <w:t>人民银行永吉支行、</w:t>
      </w:r>
      <w:r>
        <w:rPr>
          <w:rFonts w:hint="default" w:ascii="Times New Roman" w:hAnsi="Times New Roman" w:eastAsia="楷体_GB2312" w:cs="Times New Roman"/>
          <w:color w:val="auto"/>
        </w:rPr>
        <w:t>九台农商行，各</w:t>
      </w:r>
      <w:r>
        <w:rPr>
          <w:rFonts w:hint="default" w:ascii="Times New Roman" w:hAnsi="Times New Roman" w:eastAsia="楷体_GB2312" w:cs="Times New Roman"/>
        </w:rPr>
        <w:t>乡镇党委</w:t>
      </w:r>
      <w:r>
        <w:rPr>
          <w:rFonts w:hint="default" w:ascii="Times New Roman" w:hAnsi="Times New Roman" w:eastAsia="楷体_GB2312" w:cs="Times New Roman"/>
          <w:lang w:eastAsia="zh-CN"/>
        </w:rPr>
        <w:t>和政府</w:t>
      </w:r>
      <w:r>
        <w:rPr>
          <w:rFonts w:hint="default" w:ascii="Times New Roman" w:hAnsi="Times New Roman" w:eastAsia="楷体_GB2312" w:cs="Times New Roman"/>
        </w:rPr>
        <w:t>、开发区党工委</w:t>
      </w:r>
      <w:r>
        <w:rPr>
          <w:rFonts w:hint="default" w:ascii="Times New Roman" w:hAnsi="Times New Roman" w:eastAsia="楷体_GB2312" w:cs="Times New Roman"/>
          <w:lang w:eastAsia="zh-CN"/>
        </w:rPr>
        <w:t>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u w:val="none"/>
        </w:rPr>
      </w:pPr>
      <w:r>
        <w:rPr>
          <w:rFonts w:hint="default" w:ascii="Times New Roman" w:hAnsi="Times New Roman" w:eastAsia="楷体_GB2312" w:cs="Times New Roman"/>
        </w:rPr>
        <w:t>5.优先支持贫困劳动力务工就业。</w:t>
      </w:r>
      <w:r>
        <w:rPr>
          <w:rFonts w:hint="default" w:ascii="Times New Roman" w:hAnsi="Times New Roman" w:eastAsia="仿宋_GB2312" w:cs="Times New Roman"/>
          <w:lang w:eastAsia="zh-CN"/>
        </w:rPr>
        <w:t>积极开发“扶贫援助岗位”</w:t>
      </w:r>
      <w:r>
        <w:rPr>
          <w:rFonts w:hint="eastAsia" w:ascii="Times New Roman" w:eastAsia="仿宋_GB2312" w:cs="Times New Roman"/>
          <w:lang w:eastAsia="zh-CN"/>
        </w:rPr>
        <w:t>、</w:t>
      </w:r>
      <w:r>
        <w:rPr>
          <w:rFonts w:hint="default" w:ascii="Times New Roman" w:hAnsi="Times New Roman" w:eastAsia="仿宋_GB2312" w:cs="Times New Roman"/>
          <w:lang w:eastAsia="zh-CN"/>
        </w:rPr>
        <w:t>“扶贫特岗”、行业部门公益岗位，妥善安置不能外出务工或受疫情影响面临返贫风险等特殊情况的贫困劳动力就地就近务工。支持扶贫龙头企业、扶贫车间尽快复工，对吸纳5名以上贫困劳动力的扶贫车间按规定给予补贴。加强劳务输出地和输入地精准对接，帮助贫困劳动力尽快有序返岗，对疫情防控期间自行前往务工地的贫困劳动力，签订6个月及以上劳动合同或就业协议的，给予最高800元的一次性交通票价据实补助；对统一组织外送贫困劳动力的，按租赁交通工具费用据实全额补助。</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人社局、</w:t>
      </w:r>
      <w:r>
        <w:rPr>
          <w:rFonts w:hint="default" w:ascii="Times New Roman" w:hAnsi="Times New Roman" w:eastAsia="楷体_GB2312" w:cs="Times New Roman"/>
          <w:lang w:eastAsia="zh-CN"/>
        </w:rPr>
        <w:t>县林业局、县</w:t>
      </w:r>
      <w:r>
        <w:rPr>
          <w:rFonts w:hint="default" w:ascii="Times New Roman" w:hAnsi="Times New Roman" w:eastAsia="楷体_GB2312" w:cs="Times New Roman"/>
        </w:rPr>
        <w:t>发改</w:t>
      </w:r>
      <w:r>
        <w:rPr>
          <w:rFonts w:hint="default" w:ascii="Times New Roman" w:hAnsi="Times New Roman" w:eastAsia="楷体_GB2312" w:cs="Times New Roman"/>
          <w:lang w:eastAsia="zh-CN"/>
        </w:rPr>
        <w:t>局</w:t>
      </w:r>
      <w:r>
        <w:rPr>
          <w:rFonts w:hint="default" w:ascii="Times New Roman" w:hAnsi="Times New Roman" w:eastAsia="楷体_GB2312" w:cs="Times New Roman"/>
        </w:rPr>
        <w:t>、</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w:t>
      </w:r>
      <w:r>
        <w:rPr>
          <w:rFonts w:hint="default" w:ascii="Times New Roman" w:hAnsi="Times New Roman" w:eastAsia="楷体_GB2312" w:cs="Times New Roman"/>
        </w:rPr>
        <w:t>财政局</w:t>
      </w:r>
      <w:r>
        <w:rPr>
          <w:rFonts w:hint="default" w:ascii="Times New Roman" w:hAnsi="Times New Roman" w:eastAsia="楷体_GB2312" w:cs="Times New Roman"/>
          <w:lang w:eastAsia="zh-CN"/>
        </w:rPr>
        <w:t>，</w:t>
      </w:r>
      <w:r>
        <w:rPr>
          <w:rFonts w:hint="default" w:ascii="Times New Roman" w:hAnsi="Times New Roman" w:eastAsia="楷体_GB2312" w:cs="Times New Roman"/>
          <w:color w:val="auto"/>
        </w:rPr>
        <w:t>各</w:t>
      </w:r>
      <w:r>
        <w:rPr>
          <w:rFonts w:hint="default" w:ascii="Times New Roman" w:hAnsi="Times New Roman" w:eastAsia="楷体_GB2312" w:cs="Times New Roman"/>
        </w:rPr>
        <w:t>乡镇党委</w:t>
      </w:r>
      <w:r>
        <w:rPr>
          <w:rFonts w:hint="default" w:ascii="Times New Roman" w:hAnsi="Times New Roman" w:eastAsia="楷体_GB2312" w:cs="Times New Roman"/>
          <w:lang w:eastAsia="zh-CN"/>
        </w:rPr>
        <w:t>和政府</w:t>
      </w:r>
      <w:r>
        <w:rPr>
          <w:rFonts w:hint="default" w:ascii="Times New Roman" w:hAnsi="Times New Roman" w:eastAsia="楷体_GB2312" w:cs="Times New Roman"/>
        </w:rPr>
        <w:t>、开发区党工委</w:t>
      </w:r>
      <w:r>
        <w:rPr>
          <w:rFonts w:hint="default" w:ascii="Times New Roman" w:hAnsi="Times New Roman" w:eastAsia="楷体_GB2312" w:cs="Times New Roman"/>
          <w:lang w:eastAsia="zh-CN"/>
        </w:rPr>
        <w:t>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color w:val="auto"/>
          <w:u w:val="single"/>
        </w:rPr>
      </w:pPr>
      <w:r>
        <w:rPr>
          <w:rFonts w:hint="default" w:ascii="Times New Roman" w:hAnsi="Times New Roman" w:eastAsia="楷体_GB2312" w:cs="Times New Roman"/>
        </w:rPr>
        <w:t>6.深入开展消费扶贫。</w:t>
      </w:r>
      <w:r>
        <w:rPr>
          <w:rFonts w:hint="default" w:ascii="Times New Roman" w:hAnsi="Times New Roman" w:eastAsia="仿宋_GB2312" w:cs="Times New Roman"/>
          <w:lang w:val="en-US" w:eastAsia="zh-CN"/>
        </w:rPr>
        <w:t>各级</w:t>
      </w:r>
      <w:r>
        <w:rPr>
          <w:rFonts w:hint="default" w:ascii="Times New Roman" w:hAnsi="Times New Roman" w:eastAsia="仿宋_GB2312" w:cs="Times New Roman"/>
          <w:lang w:eastAsia="zh-CN"/>
        </w:rPr>
        <w:t>党政机关、企事业单位、包保帮扶单位以及社会各方力量，通过开展“扶贫产品收购大集”等方式，积极与扶贫产业项目、贫困村以及贫困户建立长期稳定供销关系，购买、销售扶贫产品、农副产品。开展“第一书记代言”和“村书记代言”活动，推进扶贫产品营销。依托社会扶贫网、永吉县电商平台搭建网等消费扶贫平台，拓宽扶贫农产品销售渠道。着力解决扶贫产品收储、运输、销售等环节的技术支持和保障能力。对推动扶贫产品进市场、进商超、进学校、进社区的企业，给予收购扶贫产品总额的10%、最高5万元的一次性奖补。</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rPr>
      </w:pPr>
      <w:r>
        <w:rPr>
          <w:rFonts w:hint="default" w:ascii="Times New Roman" w:hAnsi="Times New Roman" w:eastAsia="楷体_GB2312" w:cs="Times New Roman"/>
          <w:color w:val="auto"/>
        </w:rPr>
        <w:t>责任单位：</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发改</w:t>
      </w:r>
      <w:r>
        <w:rPr>
          <w:rFonts w:hint="default" w:ascii="Times New Roman" w:hAnsi="Times New Roman" w:eastAsia="楷体_GB2312" w:cs="Times New Roman"/>
          <w:color w:val="auto"/>
          <w:lang w:eastAsia="zh-CN"/>
        </w:rPr>
        <w:t>局</w:t>
      </w:r>
      <w:r>
        <w:rPr>
          <w:rFonts w:hint="default" w:ascii="Times New Roman" w:hAnsi="Times New Roman" w:eastAsia="楷体_GB2312" w:cs="Times New Roman"/>
          <w:color w:val="auto"/>
        </w:rPr>
        <w:t>、</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委组织部、</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扶贫办、</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财政局、</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商务局、</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农业农村局，各乡镇党委</w:t>
      </w:r>
      <w:r>
        <w:rPr>
          <w:rFonts w:hint="default" w:ascii="Times New Roman" w:hAnsi="Times New Roman" w:eastAsia="楷体_GB2312" w:cs="Times New Roman"/>
          <w:color w:val="auto"/>
          <w:lang w:eastAsia="zh-CN"/>
        </w:rPr>
        <w:t>和政府</w:t>
      </w:r>
      <w:r>
        <w:rPr>
          <w:rFonts w:hint="default" w:ascii="Times New Roman" w:hAnsi="Times New Roman" w:eastAsia="楷体_GB2312" w:cs="Times New Roman"/>
          <w:color w:val="auto"/>
        </w:rPr>
        <w:t>、开发区党工委</w:t>
      </w:r>
      <w:r>
        <w:rPr>
          <w:rFonts w:hint="default" w:ascii="Times New Roman" w:hAnsi="Times New Roman" w:eastAsia="楷体_GB2312" w:cs="Times New Roman"/>
          <w:color w:val="auto"/>
          <w:lang w:eastAsia="zh-CN"/>
        </w:rPr>
        <w:t>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rPr>
      </w:pPr>
      <w:r>
        <w:rPr>
          <w:rFonts w:hint="default" w:ascii="Times New Roman" w:hAnsi="Times New Roman" w:eastAsia="楷体_GB2312" w:cs="Times New Roman"/>
          <w:color w:val="auto"/>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color w:val="auto"/>
        </w:rPr>
        <w:t>7.做好因疫致贫返贫人口帮扶工作。</w:t>
      </w:r>
      <w:r>
        <w:rPr>
          <w:rFonts w:hint="default" w:ascii="Times New Roman" w:hAnsi="Times New Roman" w:eastAsia="仿宋_GB2312" w:cs="Times New Roman"/>
          <w:lang w:eastAsia="zh-CN"/>
        </w:rPr>
        <w:t>全面监测、密切跟踪受疫情影响的已脱贫人口和其他农户情况，及时落实产业就业、兜底保障等帮扶措施，确保基本生活不受影响。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责任单位：县扶贫办、县农业农村局、县人社局、县民政局、县卫健局、县医保局、县残联，各乡镇党委和政府、开发区党工委和管委会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三、</w:t>
      </w:r>
      <w:r>
        <w:rPr>
          <w:rFonts w:hint="default" w:ascii="Times New Roman" w:hAnsi="Times New Roman" w:eastAsia="黑体" w:cs="Times New Roman"/>
          <w:lang w:eastAsia="zh-CN"/>
        </w:rPr>
        <w:t>坚决攻克脱贫困难</w:t>
      </w:r>
      <w:r>
        <w:rPr>
          <w:rFonts w:hint="default" w:ascii="Times New Roman" w:hAnsi="Times New Roman" w:eastAsia="黑体" w:cs="Times New Roman"/>
        </w:rPr>
        <w:t>，</w:t>
      </w:r>
      <w:r>
        <w:rPr>
          <w:rFonts w:hint="default" w:ascii="Times New Roman" w:hAnsi="Times New Roman" w:eastAsia="黑体" w:cs="Times New Roman"/>
          <w:lang w:eastAsia="zh-CN"/>
        </w:rPr>
        <w:t>落实帮扶工作，保证</w:t>
      </w:r>
      <w:r>
        <w:rPr>
          <w:rFonts w:hint="default" w:ascii="Times New Roman" w:hAnsi="Times New Roman" w:eastAsia="黑体" w:cs="Times New Roman"/>
        </w:rPr>
        <w:t>剩余贫困人口全部脱贫</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eastAsia="zh-CN"/>
        </w:rPr>
      </w:pPr>
      <w:r>
        <w:rPr>
          <w:rFonts w:hint="default" w:ascii="Times New Roman" w:hAnsi="Times New Roman" w:eastAsia="楷体_GB2312" w:cs="Times New Roman"/>
          <w:color w:val="auto"/>
          <w:lang w:eastAsia="zh-CN"/>
        </w:rPr>
        <w:t>8.落实落细“一人一策”脱贫方案。</w:t>
      </w:r>
      <w:r>
        <w:rPr>
          <w:rFonts w:hint="default" w:ascii="Times New Roman" w:hAnsi="Times New Roman" w:eastAsia="仿宋_GB2312" w:cs="Times New Roman"/>
          <w:lang w:eastAsia="zh-CN"/>
        </w:rPr>
        <w:t>紧盯未脱贫人口的主要致贫原因，制定有针对性的“一对一”帮扶措施，逐人实施“菜单式”精准帮扶，确保</w:t>
      </w:r>
      <w:r>
        <w:rPr>
          <w:rFonts w:hint="default" w:ascii="Times New Roman" w:hAnsi="Times New Roman" w:eastAsia="仿宋_GB2312" w:cs="Times New Roman"/>
          <w:lang w:val="en-US" w:eastAsia="zh-CN"/>
        </w:rPr>
        <w:t>600</w:t>
      </w:r>
      <w:r>
        <w:rPr>
          <w:rFonts w:hint="default" w:ascii="Times New Roman" w:hAnsi="Times New Roman" w:eastAsia="仿宋_GB2312" w:cs="Times New Roman"/>
          <w:lang w:eastAsia="zh-CN"/>
        </w:rPr>
        <w:t>名未脱贫人口如期脱贫。</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责任单位：县扶贫办、九大战区牵头部门、各包保帮扶部门，各乡镇党委和政府、开发区党工委和管委会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完成时限：3月底前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eastAsia="zh-CN"/>
        </w:rPr>
      </w:pPr>
      <w:r>
        <w:rPr>
          <w:rFonts w:hint="default" w:ascii="Times New Roman" w:hAnsi="Times New Roman" w:eastAsia="楷体_GB2312" w:cs="Times New Roman"/>
          <w:color w:val="auto"/>
          <w:lang w:eastAsia="zh-CN"/>
        </w:rPr>
        <w:t>9.实行“滴灌式”精准投入。</w:t>
      </w:r>
      <w:r>
        <w:rPr>
          <w:rFonts w:hint="default" w:ascii="Times New Roman" w:hAnsi="Times New Roman" w:eastAsia="仿宋_GB2312" w:cs="Times New Roman"/>
          <w:lang w:eastAsia="zh-CN"/>
        </w:rPr>
        <w:t>将省里下拨的未脱贫人口每人5000元的专项扶贫资金，投入到舒兰光伏项目，通过项目收益对未脱贫人口实施“滴灌式”帮扶。</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责任单位：县扶贫办、县财政局，各乡镇党委和政府、开发区党工委和管委会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lang w:eastAsia="zh-CN"/>
        </w:rPr>
      </w:pPr>
      <w:r>
        <w:rPr>
          <w:rFonts w:hint="default" w:ascii="Times New Roman" w:hAnsi="Times New Roman" w:eastAsia="楷体_GB2312" w:cs="Times New Roman"/>
          <w:color w:val="auto"/>
          <w:lang w:eastAsia="zh-CN"/>
        </w:rPr>
        <w:t>完成时限：3月底前</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lang w:eastAsia="zh-CN"/>
        </w:rPr>
      </w:pPr>
      <w:r>
        <w:rPr>
          <w:rFonts w:hint="default" w:ascii="Times New Roman" w:hAnsi="Times New Roman" w:eastAsia="楷体_GB2312" w:cs="Times New Roman"/>
          <w:color w:val="auto"/>
          <w:lang w:eastAsia="zh-CN"/>
        </w:rPr>
        <w:t>强化帮扶力量。</w:t>
      </w:r>
      <w:r>
        <w:rPr>
          <w:rFonts w:hint="default" w:ascii="Times New Roman" w:hAnsi="Times New Roman" w:eastAsia="仿宋_GB2312" w:cs="Times New Roman"/>
          <w:lang w:eastAsia="zh-CN"/>
        </w:rPr>
        <w:t>对全县</w:t>
      </w:r>
      <w:r>
        <w:rPr>
          <w:rFonts w:hint="default" w:ascii="Times New Roman" w:hAnsi="Times New Roman" w:eastAsia="仿宋_GB2312" w:cs="Times New Roman"/>
          <w:lang w:val="en-US" w:eastAsia="zh-CN"/>
        </w:rPr>
        <w:t>282</w:t>
      </w:r>
      <w:r>
        <w:rPr>
          <w:rFonts w:hint="default" w:ascii="Times New Roman" w:hAnsi="Times New Roman" w:eastAsia="仿宋_GB2312" w:cs="Times New Roman"/>
          <w:lang w:eastAsia="zh-CN"/>
        </w:rPr>
        <w:t>户未脱贫户每户落实1名乡科级以上领导干部包保，构建</w:t>
      </w:r>
      <w:r>
        <w:rPr>
          <w:rFonts w:hint="default" w:ascii="Times New Roman" w:hAnsi="Times New Roman" w:eastAsia="仿宋_GB2312" w:cs="Times New Roman"/>
          <w:lang w:val="en-US" w:eastAsia="zh-CN"/>
        </w:rPr>
        <w:t>包保领导、战区和乡镇“三管齐下”帮扶模式，</w:t>
      </w:r>
      <w:r>
        <w:rPr>
          <w:rFonts w:hint="default" w:ascii="Times New Roman" w:hAnsi="Times New Roman" w:eastAsia="仿宋_GB2312" w:cs="Times New Roman"/>
          <w:lang w:eastAsia="zh-CN"/>
        </w:rPr>
        <w:t>深化“一对一”帮扶，</w:t>
      </w:r>
      <w:r>
        <w:rPr>
          <w:rFonts w:hint="default" w:ascii="Times New Roman" w:hAnsi="Times New Roman" w:eastAsia="仿宋_GB2312" w:cs="Times New Roman"/>
          <w:lang w:val="en-US" w:eastAsia="zh-CN"/>
        </w:rPr>
        <w:t>3月底前，通过适当方式</w:t>
      </w:r>
      <w:r>
        <w:rPr>
          <w:rFonts w:hint="default" w:ascii="Times New Roman" w:hAnsi="Times New Roman" w:eastAsia="仿宋_GB2312" w:cs="Times New Roman"/>
          <w:lang w:eastAsia="zh-CN"/>
        </w:rPr>
        <w:t>完成与未脱贫户对接，原包保干部不撤。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spacing w:val="-4"/>
        </w:rPr>
      </w:pPr>
      <w:r>
        <w:rPr>
          <w:rFonts w:hint="default" w:ascii="Times New Roman" w:hAnsi="Times New Roman" w:eastAsia="楷体_GB2312" w:cs="Times New Roman"/>
        </w:rPr>
        <w:t>责任单位：</w:t>
      </w:r>
      <w:r>
        <w:rPr>
          <w:rFonts w:hint="eastAsia" w:ascii="Times New Roman" w:eastAsia="楷体_GB2312" w:cs="Times New Roman"/>
          <w:spacing w:val="-4"/>
          <w:lang w:eastAsia="zh-CN"/>
        </w:rPr>
        <w:t>九大牵头部门</w:t>
      </w:r>
      <w:r>
        <w:rPr>
          <w:rFonts w:hint="default" w:ascii="Times New Roman" w:hAnsi="Times New Roman" w:eastAsia="楷体_GB2312" w:cs="Times New Roman"/>
          <w:spacing w:val="-4"/>
        </w:rPr>
        <w:t>、</w:t>
      </w:r>
      <w:r>
        <w:rPr>
          <w:rFonts w:hint="default" w:ascii="Times New Roman" w:hAnsi="Times New Roman" w:eastAsia="楷体_GB2312" w:cs="Times New Roman"/>
          <w:spacing w:val="-4"/>
          <w:lang w:eastAsia="zh-CN"/>
        </w:rPr>
        <w:t>县</w:t>
      </w:r>
      <w:r>
        <w:rPr>
          <w:rFonts w:hint="default" w:ascii="Times New Roman" w:hAnsi="Times New Roman" w:eastAsia="楷体_GB2312" w:cs="Times New Roman"/>
          <w:spacing w:val="-4"/>
        </w:rPr>
        <w:t>扶贫办</w:t>
      </w:r>
      <w:r>
        <w:rPr>
          <w:rFonts w:hint="default" w:ascii="Times New Roman" w:hAnsi="Times New Roman" w:eastAsia="楷体_GB2312" w:cs="Times New Roman"/>
          <w:spacing w:val="-20"/>
        </w:rPr>
        <w:t>，</w:t>
      </w:r>
      <w:r>
        <w:rPr>
          <w:rFonts w:hint="default" w:ascii="Times New Roman" w:hAnsi="Times New Roman" w:eastAsia="楷体_GB2312" w:cs="Times New Roman"/>
          <w:color w:val="auto"/>
        </w:rPr>
        <w:t>各</w:t>
      </w:r>
      <w:r>
        <w:rPr>
          <w:rFonts w:hint="default" w:ascii="Times New Roman" w:hAnsi="Times New Roman" w:eastAsia="楷体_GB2312" w:cs="Times New Roman"/>
        </w:rPr>
        <w:t>乡镇党委</w:t>
      </w:r>
      <w:r>
        <w:rPr>
          <w:rFonts w:hint="eastAsia" w:ascii="Times New Roman" w:eastAsia="楷体_GB2312" w:cs="Times New Roman"/>
          <w:lang w:eastAsia="zh-CN"/>
        </w:rPr>
        <w:t>和政府</w:t>
      </w:r>
      <w:r>
        <w:rPr>
          <w:rFonts w:hint="default" w:ascii="Times New Roman" w:hAnsi="Times New Roman" w:eastAsia="楷体_GB2312" w:cs="Times New Roman"/>
        </w:rPr>
        <w:t>、开发区党工委</w:t>
      </w:r>
      <w:r>
        <w:rPr>
          <w:rFonts w:hint="eastAsia" w:ascii="Times New Roman" w:eastAsia="楷体_GB2312" w:cs="Times New Roman"/>
          <w:lang w:eastAsia="zh-CN"/>
        </w:rPr>
        <w:t>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完成时限：3月底前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四、</w:t>
      </w:r>
      <w:r>
        <w:rPr>
          <w:rFonts w:hint="default" w:ascii="Times New Roman" w:hAnsi="Times New Roman" w:eastAsia="黑体" w:cs="Times New Roman"/>
          <w:lang w:eastAsia="zh-CN"/>
        </w:rPr>
        <w:t>实施</w:t>
      </w:r>
      <w:r>
        <w:rPr>
          <w:rFonts w:hint="default" w:ascii="Times New Roman" w:hAnsi="Times New Roman" w:eastAsia="黑体" w:cs="Times New Roman"/>
        </w:rPr>
        <w:t>排查清零巩固提升行动，全面补齐“三保障”和安全饮水短板</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11.巩固教育扶贫成果。</w:t>
      </w:r>
      <w:r>
        <w:rPr>
          <w:rFonts w:hint="default" w:ascii="Times New Roman" w:hAnsi="Times New Roman" w:eastAsia="仿宋_GB2312" w:cs="Times New Roman"/>
          <w:lang w:val="en-US" w:eastAsia="zh-CN"/>
        </w:rPr>
        <w:t>突出抓好控辍保学，做细动态排查、完善工作台账，确保除身体原因不具备学习条件外，贫困家庭义务教育阶段适龄儿童、少年不失学辍学，对因身体原因不能到学校上学的制定送教上门措施。实施好“互联网+乡村扶贫”精准扶贫工程。落实家庭经济困难学生“雨露计划”等补助、资助政策，做到应补尽补。</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eastAsia"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教育局</w:t>
      </w:r>
      <w:r>
        <w:rPr>
          <w:rFonts w:hint="eastAsia" w:ascii="Times New Roman" w:eastAsia="楷体_GB2312" w:cs="Times New Roman"/>
          <w:lang w:eastAsia="zh-CN"/>
        </w:rPr>
        <w:t>、县扶贫办</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12.</w:t>
      </w:r>
      <w:r>
        <w:rPr>
          <w:rFonts w:hint="default" w:ascii="Times New Roman" w:hAnsi="Times New Roman" w:eastAsia="楷体_GB2312" w:cs="Times New Roman"/>
          <w:lang w:eastAsia="zh-CN"/>
        </w:rPr>
        <w:t>强化</w:t>
      </w:r>
      <w:r>
        <w:rPr>
          <w:rFonts w:hint="default" w:ascii="Times New Roman" w:hAnsi="Times New Roman" w:eastAsia="楷体_GB2312" w:cs="Times New Roman"/>
        </w:rPr>
        <w:t>基本医疗保障。</w:t>
      </w:r>
      <w:r>
        <w:rPr>
          <w:rFonts w:hint="default" w:ascii="Times New Roman" w:hAnsi="Times New Roman" w:eastAsia="仿宋_GB2312" w:cs="Times New Roman"/>
          <w:lang w:val="en-US" w:eastAsia="zh-CN"/>
        </w:rPr>
        <w:t>排查、解决好村卫生室硬件设施建设、宽带网络布设，按上级要求，落实好村级医保报销系统建设运行、账号开通和额度配给问题，抓好村医培训和工资保障。加强贫困患者大病救治，开展贫困慢病患者“回头看”并实施分类管理，加大对“难以治愈贫困患者”的救治救助力度。全面实施统一的城乡居民基本医疗保险制度，将贫困人口全部纳入基本医保、大病保险和医疗救助范围，稳定保障贫困人口医保待遇。</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卫健</w:t>
      </w:r>
      <w:r>
        <w:rPr>
          <w:rFonts w:hint="default" w:ascii="Times New Roman" w:hAnsi="Times New Roman" w:eastAsia="楷体_GB2312" w:cs="Times New Roman"/>
          <w:lang w:eastAsia="zh-CN"/>
        </w:rPr>
        <w:t>局</w:t>
      </w:r>
      <w:r>
        <w:rPr>
          <w:rFonts w:hint="default" w:ascii="Times New Roman" w:hAnsi="Times New Roman" w:eastAsia="楷体_GB2312" w:cs="Times New Roman"/>
        </w:rPr>
        <w:t>、</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医保局</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完成时限：按省实际确定时间实现村卫生室能报销，其他工作长期坚持</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13.加强住房安全保障。</w:t>
      </w:r>
      <w:r>
        <w:rPr>
          <w:rFonts w:hint="default" w:ascii="Times New Roman" w:hAnsi="Times New Roman" w:eastAsia="仿宋_GB2312" w:cs="Times New Roman"/>
          <w:lang w:val="en-US" w:eastAsia="zh-CN"/>
        </w:rPr>
        <w:t>对危房改造相关政策措施进行全面排查，对发现的问题进行整改，严格落实以房查人、以人查房、动态调整制度，对新排查出的C、D级贫困户危房全部进行维修加固或拆除重建、异地安置，所有贫困户危房得到改造。对采取改造以外方式解决住房安全的，落实属地管理责任和措施，严格落实农村危房改造认定标准和信息公示要求，加强资金保障，实施台账管理，完善危房改造档案，做到实际情况、纸质档案、电子档案“三统一”。落实彩钢房半年鉴定管理机制。</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住建局，各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u w:val="none"/>
        </w:rPr>
      </w:pPr>
      <w:r>
        <w:rPr>
          <w:rFonts w:hint="default" w:ascii="Times New Roman" w:hAnsi="Times New Roman" w:eastAsia="楷体_GB2312" w:cs="Times New Roman"/>
          <w:u w:val="none"/>
        </w:rPr>
        <w:t>完成时限：</w:t>
      </w:r>
      <w:r>
        <w:rPr>
          <w:rFonts w:hint="default" w:ascii="Times New Roman" w:hAnsi="Times New Roman" w:eastAsia="楷体_GB2312" w:cs="Times New Roman"/>
          <w:u w:val="none"/>
          <w:lang w:val="en-US" w:eastAsia="zh-CN"/>
        </w:rPr>
        <w:t>6</w:t>
      </w:r>
      <w:r>
        <w:rPr>
          <w:rFonts w:hint="default" w:ascii="Times New Roman" w:hAnsi="Times New Roman" w:eastAsia="楷体_GB2312" w:cs="Times New Roman"/>
          <w:u w:val="none"/>
        </w:rPr>
        <w:t>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14.加强饮水安全保障。</w:t>
      </w:r>
      <w:r>
        <w:rPr>
          <w:rFonts w:hint="default" w:ascii="Times New Roman" w:hAnsi="Times New Roman" w:eastAsia="仿宋_GB2312" w:cs="Times New Roman"/>
          <w:lang w:val="en-US" w:eastAsia="zh-CN"/>
        </w:rPr>
        <w:t>落实贫困人口饮水安全状况再排查，发现问题及时解决；加快完成饮水安全扫尾工程任务，建立完善集中供水日常管护机制。对分散供水贫困户定期开展水质检测，发现问题随时解决。</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水利局、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卫健</w:t>
      </w:r>
      <w:r>
        <w:rPr>
          <w:rFonts w:hint="default" w:ascii="Times New Roman" w:hAnsi="Times New Roman" w:eastAsia="楷体_GB2312" w:cs="Times New Roman"/>
          <w:lang w:eastAsia="zh-CN"/>
        </w:rPr>
        <w:t>局</w:t>
      </w:r>
      <w:r>
        <w:rPr>
          <w:rFonts w:hint="default" w:ascii="Times New Roman" w:hAnsi="Times New Roman" w:eastAsia="楷体_GB2312" w:cs="Times New Roman"/>
        </w:rPr>
        <w:t>，各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u w:val="none"/>
        </w:rPr>
      </w:pPr>
      <w:r>
        <w:rPr>
          <w:rFonts w:hint="default" w:ascii="Times New Roman" w:hAnsi="Times New Roman" w:eastAsia="楷体_GB2312" w:cs="Times New Roman"/>
          <w:u w:val="none"/>
        </w:rPr>
        <w:t>完成时限：</w:t>
      </w:r>
      <w:r>
        <w:rPr>
          <w:rFonts w:hint="default" w:ascii="Times New Roman" w:hAnsi="Times New Roman" w:eastAsia="楷体_GB2312" w:cs="Times New Roman"/>
          <w:u w:val="none"/>
          <w:shd w:val="clear" w:color="auto" w:fill="auto"/>
          <w:lang w:val="en-US" w:eastAsia="zh-CN"/>
        </w:rPr>
        <w:t>6</w:t>
      </w:r>
      <w:r>
        <w:rPr>
          <w:rFonts w:hint="default" w:ascii="Times New Roman" w:hAnsi="Times New Roman" w:eastAsia="楷体_GB2312" w:cs="Times New Roman"/>
          <w:u w:val="none"/>
          <w:shd w:val="clear" w:color="auto" w:fill="auto"/>
        </w:rPr>
        <w:t>月底前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15.强化综合保障。</w:t>
      </w:r>
      <w:r>
        <w:rPr>
          <w:rFonts w:hint="default" w:ascii="Times New Roman" w:hAnsi="Times New Roman" w:eastAsia="仿宋_GB2312" w:cs="Times New Roman"/>
          <w:lang w:val="en-US" w:eastAsia="zh-CN"/>
        </w:rPr>
        <w:t>落实地方政府代缴城乡居民养老保险费工作，落实全县60周岁以上老年贫困人口补贴政策。建设为老年人等特殊群体提供服务的设施，强化公办养老机构兜底保障作用。继续实施贫困残疾人家庭无障碍改造项目。进一步加强贫困重度残疾人照护服务，及时发放贫困残疾人生活补贴、重度残疾人护理补贴。全面落实低保渐退、贫困老年人补贴、贫困残疾人自主创业补贴等政策。</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民政局、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人社局、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财政局、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残联</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五、保持脱贫攻坚政策稳定，巩固提升脱贫成果</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16.保持政策稳定性连续性。</w:t>
      </w:r>
      <w:r>
        <w:rPr>
          <w:rFonts w:hint="default" w:ascii="Times New Roman" w:hAnsi="Times New Roman" w:eastAsia="仿宋_GB2312" w:cs="Times New Roman"/>
          <w:lang w:val="en-US" w:eastAsia="zh-CN"/>
        </w:rPr>
        <w:t>严格落实“四个不摘”要求，主要政策措施留足缓冲期，不能急刹车，驻村工作队不能撤，驻村工作初步延展工作期限至2021年6月。建立稳定脱贫的长效机制，突出“三保障”和饮水安全、产业就业、综合保障等重点领域，落实省、市《建立稳定脱贫长效机制扎实提高脱贫质量的意见》，持续巩固脱贫成效。</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委组织部、</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教育局、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卫健</w:t>
      </w:r>
      <w:r>
        <w:rPr>
          <w:rFonts w:hint="default" w:ascii="Times New Roman" w:hAnsi="Times New Roman" w:eastAsia="楷体_GB2312" w:cs="Times New Roman"/>
          <w:lang w:eastAsia="zh-CN"/>
        </w:rPr>
        <w:t>局</w:t>
      </w:r>
      <w:r>
        <w:rPr>
          <w:rFonts w:hint="default" w:ascii="Times New Roman" w:hAnsi="Times New Roman" w:eastAsia="楷体_GB2312" w:cs="Times New Roman"/>
        </w:rPr>
        <w:t>、</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医保局、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住建局、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水利局、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农业农村局、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人社局、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民政局、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残联等，各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w:t>
      </w:r>
      <w:r>
        <w:rPr>
          <w:rFonts w:hint="default" w:ascii="Times New Roman" w:hAnsi="Times New Roman" w:eastAsia="楷体_GB2312" w:cs="Times New Roman"/>
        </w:rPr>
        <w:t>开发区党工委</w:t>
      </w:r>
      <w:r>
        <w:rPr>
          <w:rFonts w:hint="default" w:ascii="Times New Roman" w:hAnsi="Times New Roman" w:eastAsia="楷体_GB2312" w:cs="Times New Roman"/>
          <w:lang w:eastAsia="zh-CN"/>
        </w:rPr>
        <w:t>和</w:t>
      </w:r>
      <w:r>
        <w:rPr>
          <w:rFonts w:hint="default" w:ascii="Times New Roman" w:hAnsi="Times New Roman" w:eastAsia="楷体_GB2312" w:cs="Times New Roman"/>
        </w:rPr>
        <w:t>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17.</w:t>
      </w:r>
      <w:r>
        <w:rPr>
          <w:rFonts w:hint="default" w:ascii="Times New Roman" w:hAnsi="Times New Roman" w:eastAsia="楷体_GB2312" w:cs="Times New Roman"/>
          <w:lang w:eastAsia="zh-CN"/>
        </w:rPr>
        <w:t>建立健全</w:t>
      </w:r>
      <w:r>
        <w:rPr>
          <w:rFonts w:hint="default" w:ascii="Times New Roman" w:hAnsi="Times New Roman" w:eastAsia="楷体_GB2312" w:cs="Times New Roman"/>
        </w:rPr>
        <w:t>监测预警</w:t>
      </w:r>
      <w:r>
        <w:rPr>
          <w:rFonts w:hint="default" w:ascii="Times New Roman" w:hAnsi="Times New Roman" w:eastAsia="楷体_GB2312" w:cs="Times New Roman"/>
          <w:lang w:eastAsia="zh-CN"/>
        </w:rPr>
        <w:t>机制</w:t>
      </w:r>
      <w:r>
        <w:rPr>
          <w:rFonts w:hint="default" w:ascii="Times New Roman" w:hAnsi="Times New Roman" w:eastAsia="楷体_GB2312" w:cs="Times New Roman"/>
        </w:rPr>
        <w:t>。</w:t>
      </w:r>
      <w:r>
        <w:rPr>
          <w:rFonts w:hint="default" w:ascii="Times New Roman" w:hAnsi="Times New Roman" w:eastAsia="仿宋_GB2312" w:cs="Times New Roman"/>
          <w:lang w:val="en-US" w:eastAsia="zh-CN"/>
        </w:rPr>
        <w:t>对脱贫不稳人口、边缘人口及因疫情和其他原因收入骤减和支出骤增户，实行动态监测预警，提前采取针对性的帮扶措施；对返贫人口和新发生贫困人口及时纳入帮扶范围，落实帮扶举措。</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责任单位：县扶贫办，各乡镇党委和政府、开发区党工委和管委会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lang w:eastAsia="zh-CN"/>
        </w:rPr>
        <w:t>18.推进脱贫攻坚与乡村振兴有效衔接。</w:t>
      </w:r>
      <w:r>
        <w:rPr>
          <w:rFonts w:hint="default" w:ascii="Times New Roman" w:hAnsi="Times New Roman" w:eastAsia="仿宋_GB2312" w:cs="Times New Roman"/>
          <w:lang w:val="en-US" w:eastAsia="zh-CN"/>
        </w:rPr>
        <w:t>推动减贫战略和工作体系平稳转型，统筹纳入乡村振兴战略，建立长短结合、标本兼治的体制机制。适时启动“十四五”减贫规划编制，开展重大课题研究，明确总体思路，扎实做好各项前期工作。</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责任单位：县扶贫办、县农业农村局、县发改局</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rPr>
      </w:pPr>
      <w:r>
        <w:rPr>
          <w:rFonts w:hint="default" w:ascii="Times New Roman" w:hAnsi="Times New Roman" w:eastAsia="黑体" w:cs="Times New Roman"/>
        </w:rPr>
        <w:t>六、</w:t>
      </w:r>
      <w:r>
        <w:rPr>
          <w:rFonts w:hint="default" w:ascii="Times New Roman" w:hAnsi="Times New Roman" w:eastAsia="黑体" w:cs="Times New Roman"/>
          <w:lang w:eastAsia="zh-CN"/>
        </w:rPr>
        <w:t>深入</w:t>
      </w:r>
      <w:r>
        <w:rPr>
          <w:rFonts w:hint="default" w:ascii="Times New Roman" w:hAnsi="Times New Roman" w:eastAsia="黑体" w:cs="Times New Roman"/>
        </w:rPr>
        <w:t>推进扶贫协作，</w:t>
      </w:r>
      <w:r>
        <w:rPr>
          <w:rFonts w:hint="default" w:ascii="Times New Roman" w:hAnsi="Times New Roman" w:eastAsia="黑体" w:cs="Times New Roman"/>
          <w:lang w:eastAsia="zh-CN"/>
        </w:rPr>
        <w:t>落实精准帮扶</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lang w:eastAsia="zh-CN"/>
        </w:rPr>
        <w:t>19.落实省内扶贫协作。</w:t>
      </w:r>
      <w:r>
        <w:rPr>
          <w:rFonts w:hint="default" w:ascii="Times New Roman" w:hAnsi="Times New Roman" w:eastAsia="仿宋_GB2312" w:cs="Times New Roman"/>
          <w:lang w:val="en-US" w:eastAsia="zh-CN"/>
        </w:rPr>
        <w:t>积极推进与靖宇镇的对口协作，充分发挥双方各自优势，聚焦劳务合作、产业合作、民生工程和社会参与等重点工作，实施互助帮扶，推动互补共赢。鼓励、引导龙头企业、富裕村到靖宇镇寻找商机、寻求合作。加强扶贫协作派出干部的管理和关心，巩固合作成果，全面推动扶贫协作向多层次、多领域协作转变。</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color w:val="auto"/>
        </w:rPr>
      </w:pPr>
      <w:r>
        <w:rPr>
          <w:rFonts w:hint="default" w:ascii="Times New Roman" w:hAnsi="Times New Roman" w:eastAsia="楷体_GB2312" w:cs="Times New Roman"/>
        </w:rPr>
        <w:t>责任单位：</w:t>
      </w:r>
      <w:r>
        <w:rPr>
          <w:rFonts w:hint="default" w:ascii="Times New Roman" w:hAnsi="Times New Roman" w:eastAsia="楷体_GB2312" w:cs="Times New Roman"/>
          <w:color w:val="auto"/>
          <w:lang w:eastAsia="zh-CN"/>
        </w:rPr>
        <w:t>县</w:t>
      </w:r>
      <w:r>
        <w:rPr>
          <w:rFonts w:hint="default" w:ascii="Times New Roman" w:hAnsi="Times New Roman" w:eastAsia="楷体_GB2312" w:cs="Times New Roman"/>
          <w:color w:val="auto"/>
        </w:rPr>
        <w:t>扶贫办、</w:t>
      </w:r>
      <w:r>
        <w:rPr>
          <w:rFonts w:hint="default" w:ascii="Times New Roman" w:hAnsi="Times New Roman" w:eastAsia="楷体_GB2312" w:cs="Times New Roman"/>
          <w:color w:val="auto"/>
          <w:lang w:eastAsia="zh-CN"/>
        </w:rPr>
        <w:t>县脱贫攻坚领导小组</w:t>
      </w:r>
      <w:r>
        <w:rPr>
          <w:rFonts w:hint="eastAsia" w:ascii="Times New Roman" w:eastAsia="楷体_GB2312" w:cs="Times New Roman"/>
          <w:color w:val="auto"/>
          <w:lang w:eastAsia="zh-CN"/>
        </w:rPr>
        <w:t>相关</w:t>
      </w:r>
      <w:r>
        <w:rPr>
          <w:rFonts w:hint="default" w:ascii="Times New Roman" w:hAnsi="Times New Roman" w:eastAsia="楷体_GB2312" w:cs="Times New Roman"/>
          <w:color w:val="auto"/>
          <w:lang w:eastAsia="zh-CN"/>
        </w:rPr>
        <w:t>成员单位</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lang w:val="en-US" w:eastAsia="zh-CN"/>
        </w:rPr>
        <w:t>20.</w:t>
      </w:r>
      <w:r>
        <w:rPr>
          <w:rFonts w:hint="default" w:ascii="Times New Roman" w:hAnsi="Times New Roman" w:eastAsia="楷体_GB2312" w:cs="Times New Roman"/>
          <w:lang w:eastAsia="zh-CN"/>
        </w:rPr>
        <w:t>落实精准帮扶</w:t>
      </w:r>
      <w:r>
        <w:rPr>
          <w:rFonts w:hint="default" w:ascii="Times New Roman" w:hAnsi="Times New Roman" w:eastAsia="楷体_GB2312" w:cs="Times New Roman"/>
        </w:rPr>
        <w:t>。</w:t>
      </w:r>
      <w:r>
        <w:rPr>
          <w:rFonts w:hint="default" w:ascii="Times New Roman" w:hAnsi="Times New Roman" w:eastAsia="仿宋_GB2312" w:cs="Times New Roman"/>
          <w:lang w:val="en-US" w:eastAsia="zh-CN"/>
        </w:rPr>
        <w:t>继续推进“组团式”包保乡镇（区）、“组合式”包保村、“链条式”包保贫困户机制，依据贫困户贫困程度、致贫原因逐户落实“一村一策、一户一策、一人一</w:t>
      </w:r>
      <w:r>
        <w:rPr>
          <w:rFonts w:hint="eastAsia" w:ascii="Times New Roman" w:eastAsia="仿宋_GB2312" w:cs="Times New Roman"/>
          <w:lang w:val="en-US" w:eastAsia="zh-CN"/>
        </w:rPr>
        <w:t>策</w:t>
      </w:r>
      <w:r>
        <w:rPr>
          <w:rFonts w:hint="default" w:ascii="Times New Roman" w:hAnsi="Times New Roman" w:eastAsia="仿宋_GB2312" w:cs="Times New Roman"/>
          <w:lang w:val="en-US" w:eastAsia="zh-CN"/>
        </w:rPr>
        <w:t>”的精准帮扶举措和脱贫计划，制定有针对性的“一对一”帮扶措施，实施“菜单式”精准帮扶，全面铺开“四小工程”建设，做到“四个联系”，及时帮助贫困户解决困难问题。落实“第一书记”和驻村工作队的作用，因村因户因人落实精准施策。</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委组织部、</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w:t>
      </w:r>
      <w:r>
        <w:rPr>
          <w:rFonts w:hint="default" w:ascii="Times New Roman" w:hAnsi="Times New Roman" w:eastAsia="楷体_GB2312" w:cs="Times New Roman"/>
        </w:rPr>
        <w:t>各</w:t>
      </w:r>
      <w:r>
        <w:rPr>
          <w:rFonts w:hint="default" w:ascii="Times New Roman" w:hAnsi="Times New Roman" w:eastAsia="楷体_GB2312" w:cs="Times New Roman"/>
          <w:lang w:eastAsia="zh-CN"/>
        </w:rPr>
        <w:t>包保帮扶部门</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rPr>
        <w:t>21.提高社会力量参与度。</w:t>
      </w:r>
      <w:r>
        <w:rPr>
          <w:rFonts w:hint="default" w:ascii="Times New Roman" w:hAnsi="Times New Roman" w:eastAsia="仿宋_GB2312" w:cs="Times New Roman"/>
          <w:lang w:val="en-US" w:eastAsia="zh-CN"/>
        </w:rPr>
        <w:t>充分发挥职能部门联系社会力量的作用，加大组织动员力度，推动各类企业、社会组织、爱心人士等参与脱贫攻坚，扩大规模、提升成效，促进社会帮扶与贫困对象需求有效对接。落实企业精准扶贫责任，推动民企加大参与脱贫攻坚力度，采取村企合作的方式，着力把“携手扶贫”“百企帮百村”“脱贫攻坚光彩行动”抓好、抓实，引导动员社会组织积极参与脱贫攻坚，鼓励开展扶贫志愿服务。发挥社会扶贫网作用，促进社会帮扶与贫困对象需求有效衔接。</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委统战部、</w:t>
      </w:r>
      <w:r>
        <w:rPr>
          <w:rFonts w:hint="default" w:ascii="Times New Roman" w:hAnsi="Times New Roman" w:eastAsia="楷体_GB2312" w:cs="Times New Roman"/>
          <w:lang w:eastAsia="zh-CN"/>
        </w:rPr>
        <w:t>县人大办、县政协办、县</w:t>
      </w:r>
      <w:r>
        <w:rPr>
          <w:rFonts w:hint="default" w:ascii="Times New Roman" w:hAnsi="Times New Roman" w:eastAsia="楷体_GB2312" w:cs="Times New Roman"/>
        </w:rPr>
        <w:t>委宣传部、</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工商联、</w:t>
      </w:r>
      <w:r>
        <w:rPr>
          <w:rFonts w:hint="default" w:ascii="Times New Roman" w:hAnsi="Times New Roman" w:eastAsia="楷体_GB2312" w:cs="Times New Roman"/>
          <w:lang w:eastAsia="zh-CN"/>
        </w:rPr>
        <w:t>县发改局</w:t>
      </w:r>
      <w:r>
        <w:rPr>
          <w:rFonts w:hint="default" w:ascii="Times New Roman" w:hAnsi="Times New Roman" w:eastAsia="楷体_GB2312" w:cs="Times New Roman"/>
        </w:rPr>
        <w:t>、</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民政局、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总工会、团</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委、</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妇联、</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残联等</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lang w:eastAsia="zh-CN"/>
        </w:rPr>
      </w:pPr>
      <w:r>
        <w:rPr>
          <w:rFonts w:hint="default" w:ascii="Times New Roman" w:hAnsi="Times New Roman" w:eastAsia="黑体" w:cs="Times New Roman"/>
        </w:rPr>
        <w:t>七、</w:t>
      </w:r>
      <w:r>
        <w:rPr>
          <w:rFonts w:hint="default" w:ascii="Times New Roman" w:hAnsi="Times New Roman" w:eastAsia="黑体" w:cs="Times New Roman"/>
          <w:lang w:eastAsia="zh-CN"/>
        </w:rPr>
        <w:t>落实普查自查自纠</w:t>
      </w:r>
      <w:r>
        <w:rPr>
          <w:rFonts w:hint="default" w:ascii="Times New Roman" w:hAnsi="Times New Roman" w:eastAsia="黑体" w:cs="Times New Roman"/>
        </w:rPr>
        <w:t>，</w:t>
      </w:r>
      <w:r>
        <w:rPr>
          <w:rFonts w:hint="default" w:ascii="Times New Roman" w:hAnsi="Times New Roman" w:eastAsia="黑体" w:cs="Times New Roman"/>
          <w:lang w:eastAsia="zh-CN"/>
        </w:rPr>
        <w:t>确保脱贫成果经得起检验</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22.</w:t>
      </w:r>
      <w:r>
        <w:rPr>
          <w:rFonts w:hint="default" w:ascii="Times New Roman" w:hAnsi="Times New Roman" w:eastAsia="楷体_GB2312" w:cs="Times New Roman"/>
          <w:lang w:eastAsia="zh-CN"/>
        </w:rPr>
        <w:t>做好</w:t>
      </w:r>
      <w:r>
        <w:rPr>
          <w:rFonts w:hint="default" w:ascii="Times New Roman" w:hAnsi="Times New Roman" w:eastAsia="楷体_GB2312" w:cs="Times New Roman"/>
        </w:rPr>
        <w:t>脱贫攻坚普查</w:t>
      </w:r>
      <w:r>
        <w:rPr>
          <w:rFonts w:hint="default" w:ascii="Times New Roman" w:hAnsi="Times New Roman" w:eastAsia="楷体_GB2312" w:cs="Times New Roman"/>
          <w:lang w:eastAsia="zh-CN"/>
        </w:rPr>
        <w:t>迎检准备工作</w:t>
      </w:r>
      <w:r>
        <w:rPr>
          <w:rFonts w:hint="default" w:ascii="Times New Roman" w:hAnsi="Times New Roman" w:eastAsia="楷体_GB2312" w:cs="Times New Roman"/>
        </w:rPr>
        <w:t>。</w:t>
      </w:r>
      <w:r>
        <w:rPr>
          <w:rFonts w:hint="default" w:ascii="Times New Roman" w:hAnsi="Times New Roman" w:eastAsia="仿宋_GB2312" w:cs="Times New Roman"/>
          <w:lang w:val="en-US" w:eastAsia="zh-CN"/>
        </w:rPr>
        <w:t>开展县乡村及行业部门三级自查自纠，查清贫困人口“两不愁三保障”、获得帮扶、参与脱贫攻坚项目等情况，准确掌握脱贫攻坚全过程的数据信息和质量，确保全县脱贫攻坚工作底数清、数据准。</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责任单位：县扶贫办、县委组织部、县统计局，各乡镇党委和政府，开发区党工委和管委会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完成时限：9月底前</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黑体" w:cs="Times New Roman"/>
          <w:lang w:eastAsia="zh-CN"/>
        </w:rPr>
      </w:pPr>
      <w:r>
        <w:rPr>
          <w:rFonts w:hint="default" w:ascii="Times New Roman" w:hAnsi="Times New Roman" w:eastAsia="黑体" w:cs="Times New Roman"/>
          <w:lang w:eastAsia="zh-CN"/>
        </w:rPr>
        <w:t>围绕高质量打赢脱贫攻坚战，持续加强党对脱贫攻坚的领导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w:t>
      </w:r>
      <w:r>
        <w:rPr>
          <w:rFonts w:hint="default" w:ascii="Times New Roman" w:hAnsi="Times New Roman" w:eastAsia="楷体_GB2312" w:cs="Times New Roman"/>
          <w:lang w:val="en-US" w:eastAsia="zh-CN"/>
        </w:rPr>
        <w:t>3</w:t>
      </w:r>
      <w:r>
        <w:rPr>
          <w:rFonts w:hint="default" w:ascii="Times New Roman" w:hAnsi="Times New Roman" w:eastAsia="楷体_GB2312" w:cs="Times New Roman"/>
        </w:rPr>
        <w:t>.</w:t>
      </w:r>
      <w:r>
        <w:rPr>
          <w:rFonts w:hint="default" w:ascii="Times New Roman" w:hAnsi="Times New Roman" w:eastAsia="楷体_GB2312" w:cs="Times New Roman"/>
          <w:lang w:eastAsia="zh-CN"/>
        </w:rPr>
        <w:t>强化</w:t>
      </w:r>
      <w:r>
        <w:rPr>
          <w:rFonts w:hint="default" w:ascii="Times New Roman" w:hAnsi="Times New Roman" w:eastAsia="楷体_GB2312" w:cs="Times New Roman"/>
        </w:rPr>
        <w:t>攻坚责任。</w:t>
      </w:r>
      <w:r>
        <w:rPr>
          <w:rFonts w:hint="default" w:ascii="Times New Roman" w:hAnsi="Times New Roman" w:eastAsia="仿宋_GB2312" w:cs="Times New Roman"/>
          <w:lang w:val="en-US" w:eastAsia="zh-CN"/>
        </w:rPr>
        <w:t>严格落实“五级书记抓扶贫”责任制，强化“双组长”攻坚责任，</w:t>
      </w:r>
      <w:r>
        <w:rPr>
          <w:rFonts w:hint="eastAsia" w:ascii="Times New Roman" w:eastAsia="仿宋_GB2312" w:cs="Times New Roman"/>
          <w:lang w:val="en-US" w:eastAsia="zh-CN"/>
        </w:rPr>
        <w:t>强化</w:t>
      </w:r>
      <w:r>
        <w:rPr>
          <w:rFonts w:hint="default" w:ascii="Times New Roman" w:hAnsi="Times New Roman" w:eastAsia="仿宋_GB2312" w:cs="Times New Roman"/>
          <w:lang w:val="en-US" w:eastAsia="zh-CN"/>
        </w:rPr>
        <w:t>九大战</w:t>
      </w:r>
      <w:r>
        <w:rPr>
          <w:rFonts w:hint="eastAsia" w:ascii="Times New Roman" w:eastAsia="仿宋_GB2312" w:cs="Times New Roman"/>
          <w:lang w:val="en-US" w:eastAsia="zh-CN"/>
        </w:rPr>
        <w:t>区</w:t>
      </w:r>
      <w:r>
        <w:rPr>
          <w:rFonts w:hint="default" w:ascii="Times New Roman" w:hAnsi="Times New Roman" w:eastAsia="仿宋_GB2312" w:cs="Times New Roman"/>
          <w:lang w:val="en-US" w:eastAsia="zh-CN"/>
        </w:rPr>
        <w:t>司令作阵指挥力度，逐级明确责任，传导压力，形成齐抓共管、克难攻坚的强大合力。严格落实行业扶贫责任，落实行业政策，加强行业监管，推进项目实施，及时解决存在问题。强化包保帮扶，落实好精准帮扶措施，着力解决贫困户实际困难和发展需求，巩固提升帮扶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九大牵头部门、县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各乡镇</w:t>
      </w:r>
      <w:r>
        <w:rPr>
          <w:rFonts w:hint="default" w:ascii="Times New Roman" w:hAnsi="Times New Roman" w:eastAsia="楷体_GB2312" w:cs="Times New Roman"/>
        </w:rPr>
        <w:t>党委和政府，开发区党工委</w:t>
      </w:r>
      <w:r>
        <w:rPr>
          <w:rFonts w:hint="default" w:ascii="Times New Roman" w:hAnsi="Times New Roman" w:eastAsia="楷体_GB2312" w:cs="Times New Roman"/>
          <w:lang w:eastAsia="zh-CN"/>
        </w:rPr>
        <w:t>和</w:t>
      </w:r>
      <w:r>
        <w:rPr>
          <w:rFonts w:hint="default" w:ascii="Times New Roman" w:hAnsi="Times New Roman" w:eastAsia="楷体_GB2312" w:cs="Times New Roman"/>
        </w:rPr>
        <w:t>管委会</w:t>
      </w:r>
      <w:r>
        <w:rPr>
          <w:rFonts w:hint="default" w:ascii="Times New Roman" w:hAnsi="Times New Roman" w:eastAsia="楷体_GB2312" w:cs="Times New Roman"/>
          <w:lang w:eastAsia="zh-CN"/>
        </w:rPr>
        <w:t>、各行业部门、各包保帮扶部门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w:t>
      </w:r>
      <w:r>
        <w:rPr>
          <w:rFonts w:hint="default" w:ascii="Times New Roman" w:hAnsi="Times New Roman" w:eastAsia="楷体_GB2312" w:cs="Times New Roman"/>
          <w:lang w:val="en-US" w:eastAsia="zh-CN"/>
        </w:rPr>
        <w:t>4</w:t>
      </w:r>
      <w:r>
        <w:rPr>
          <w:rFonts w:hint="default" w:ascii="Times New Roman" w:hAnsi="Times New Roman" w:eastAsia="楷体_GB2312" w:cs="Times New Roman"/>
        </w:rPr>
        <w:t>.持续抓好问题整改。</w:t>
      </w:r>
      <w:r>
        <w:rPr>
          <w:rFonts w:hint="default" w:ascii="Times New Roman" w:hAnsi="Times New Roman" w:eastAsia="仿宋_GB2312" w:cs="Times New Roman"/>
          <w:lang w:val="en-US" w:eastAsia="zh-CN"/>
        </w:rPr>
        <w:t>抓好中央专项巡视“回头看”和国家成效考核反馈问题整改以及省暗访督查、市脱贫攻坚推进组指出问题的整改，建立“四个清单”即问题清单、措施清单、责任清单、时限清单，对账销号，全面完成问题整改任务。全面落实纪检监察机关监督责任，持续开展扶贫领域腐败和作风问题专项治理，加大违规违纪违法问题查处力度，坚决纠正形式主义、官僚主义。</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开发区党工委和管委会、县</w:t>
      </w:r>
      <w:r>
        <w:rPr>
          <w:rFonts w:hint="default" w:ascii="Times New Roman" w:hAnsi="Times New Roman" w:eastAsia="楷体_GB2312" w:cs="Times New Roman"/>
        </w:rPr>
        <w:t>纪委监委、</w:t>
      </w:r>
      <w:r>
        <w:rPr>
          <w:rFonts w:hint="default" w:ascii="Times New Roman" w:hAnsi="Times New Roman" w:eastAsia="楷体_GB2312" w:cs="Times New Roman"/>
          <w:lang w:eastAsia="zh-CN"/>
        </w:rPr>
        <w:t>问题整改</w:t>
      </w:r>
      <w:r>
        <w:rPr>
          <w:rFonts w:hint="default" w:ascii="Times New Roman" w:hAnsi="Times New Roman" w:eastAsia="楷体_GB2312" w:cs="Times New Roman"/>
        </w:rPr>
        <w:t>各相关部门等</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w:t>
      </w:r>
      <w:r>
        <w:rPr>
          <w:rFonts w:hint="default" w:ascii="Times New Roman" w:hAnsi="Times New Roman" w:eastAsia="楷体_GB2312" w:cs="Times New Roman"/>
          <w:lang w:val="en-US" w:eastAsia="zh-CN"/>
        </w:rPr>
        <w:t>5</w:t>
      </w:r>
      <w:r>
        <w:rPr>
          <w:rFonts w:hint="default" w:ascii="Times New Roman" w:hAnsi="Times New Roman" w:eastAsia="楷体_GB2312" w:cs="Times New Roman"/>
        </w:rPr>
        <w:t>.继续加大资金投入力度。</w:t>
      </w:r>
      <w:r>
        <w:rPr>
          <w:rFonts w:hint="default" w:ascii="Times New Roman" w:hAnsi="Times New Roman" w:eastAsia="仿宋_GB2312" w:cs="Times New Roman"/>
          <w:lang w:val="en-US" w:eastAsia="zh-CN"/>
        </w:rPr>
        <w:t xml:space="preserve">增加县级财政专项扶贫资金规模，总量高于去年，增幅高于国家财政专项扶贫资金安排到县的资金增幅。用好扶贫的土地和金融政策，统筹安排专项扶贫资金，支持非贫困村的贫困人口脱贫。加强扶贫资金监管，提高资金使用效率和效益。 </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财政局、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县自然资源局、</w:t>
      </w:r>
      <w:r>
        <w:rPr>
          <w:rFonts w:hint="default" w:ascii="Times New Roman" w:hAnsi="Times New Roman" w:eastAsia="楷体_GB2312" w:cs="Times New Roman"/>
        </w:rPr>
        <w:t>人民银行</w:t>
      </w:r>
      <w:r>
        <w:rPr>
          <w:rFonts w:hint="default" w:ascii="Times New Roman" w:hAnsi="Times New Roman" w:eastAsia="楷体_GB2312" w:cs="Times New Roman"/>
          <w:lang w:eastAsia="zh-CN"/>
        </w:rPr>
        <w:t>永吉</w:t>
      </w:r>
      <w:r>
        <w:rPr>
          <w:rFonts w:hint="default" w:ascii="Times New Roman" w:hAnsi="Times New Roman" w:eastAsia="楷体_GB2312" w:cs="Times New Roman"/>
        </w:rPr>
        <w:t>支行，各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w:t>
      </w:r>
      <w:r>
        <w:rPr>
          <w:rFonts w:hint="default" w:ascii="Times New Roman" w:hAnsi="Times New Roman" w:eastAsia="楷体_GB2312" w:cs="Times New Roman"/>
        </w:rPr>
        <w:t>开发区党工委</w:t>
      </w:r>
      <w:r>
        <w:rPr>
          <w:rFonts w:hint="default" w:ascii="Times New Roman" w:hAnsi="Times New Roman" w:eastAsia="楷体_GB2312" w:cs="Times New Roman"/>
          <w:lang w:eastAsia="zh-CN"/>
        </w:rPr>
        <w:t>和</w:t>
      </w:r>
      <w:r>
        <w:rPr>
          <w:rFonts w:hint="default" w:ascii="Times New Roman" w:hAnsi="Times New Roman" w:eastAsia="楷体_GB2312" w:cs="Times New Roman"/>
        </w:rPr>
        <w:t>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w:t>
      </w:r>
      <w:r>
        <w:rPr>
          <w:rFonts w:hint="default" w:ascii="Times New Roman" w:hAnsi="Times New Roman" w:eastAsia="楷体_GB2312" w:cs="Times New Roman"/>
          <w:lang w:val="en-US" w:eastAsia="zh-CN"/>
        </w:rPr>
        <w:t>6</w:t>
      </w:r>
      <w:r>
        <w:rPr>
          <w:rFonts w:hint="default" w:ascii="Times New Roman" w:hAnsi="Times New Roman" w:eastAsia="楷体_GB2312" w:cs="Times New Roman"/>
        </w:rPr>
        <w:t>.分层推进挂牌督战。</w:t>
      </w:r>
      <w:r>
        <w:rPr>
          <w:rFonts w:hint="default" w:ascii="Times New Roman" w:hAnsi="Times New Roman" w:eastAsia="仿宋_GB2312" w:cs="Times New Roman"/>
          <w:lang w:val="en-US" w:eastAsia="zh-CN"/>
        </w:rPr>
        <w:t>开展六项督战。一督脱贫目标完成情况，二督疫情影响应对，三督“三保障”和安全饮水突出问题解决，四督各类监督检查发现问题整改，五督“一户一策、一人一策”落实情况，六督基础数据精准。重点对未脱贫人口超过50人的乡镇、超过10人的村等，由县级有关领导、九大战区司令以及乡镇党政主要领导分层负责督战。</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rPr>
        <w:t>责任单位：</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扶贫办、</w:t>
      </w:r>
      <w:r>
        <w:rPr>
          <w:rFonts w:hint="default" w:ascii="Times New Roman" w:hAnsi="Times New Roman" w:eastAsia="楷体_GB2312" w:cs="Times New Roman"/>
          <w:lang w:eastAsia="zh-CN"/>
        </w:rPr>
        <w:t>县</w:t>
      </w:r>
      <w:r>
        <w:rPr>
          <w:rFonts w:hint="default" w:ascii="Times New Roman" w:hAnsi="Times New Roman" w:eastAsia="楷体_GB2312" w:cs="Times New Roman"/>
        </w:rPr>
        <w:t>住建局、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水利局、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卫健</w:t>
      </w:r>
      <w:r>
        <w:rPr>
          <w:rFonts w:hint="default" w:ascii="Times New Roman" w:hAnsi="Times New Roman" w:eastAsia="楷体_GB2312" w:cs="Times New Roman"/>
          <w:lang w:eastAsia="zh-CN"/>
        </w:rPr>
        <w:t>局</w:t>
      </w:r>
      <w:r>
        <w:rPr>
          <w:rFonts w:hint="default" w:ascii="Times New Roman" w:hAnsi="Times New Roman" w:eastAsia="楷体_GB2312" w:cs="Times New Roman"/>
        </w:rPr>
        <w:t>、</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医保局、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教育局、</w:t>
      </w:r>
      <w:r>
        <w:rPr>
          <w:rFonts w:hint="default" w:ascii="Times New Roman" w:hAnsi="Times New Roman" w:eastAsia="楷体_GB2312" w:cs="Times New Roman"/>
          <w:lang w:eastAsia="zh-CN"/>
        </w:rPr>
        <w:t>县</w:t>
      </w:r>
      <w:r>
        <w:rPr>
          <w:rFonts w:hint="default" w:ascii="Times New Roman" w:hAnsi="Times New Roman" w:eastAsia="楷体_GB2312" w:cs="Times New Roman"/>
        </w:rPr>
        <w:t>委</w:t>
      </w:r>
      <w:r>
        <w:rPr>
          <w:rFonts w:hint="default" w:ascii="Times New Roman" w:hAnsi="Times New Roman" w:eastAsia="楷体_GB2312" w:cs="Times New Roman"/>
          <w:lang w:eastAsia="zh-CN"/>
        </w:rPr>
        <w:t>办县</w:t>
      </w:r>
      <w:r>
        <w:rPr>
          <w:rFonts w:hint="default" w:ascii="Times New Roman" w:hAnsi="Times New Roman" w:eastAsia="楷体_GB2312" w:cs="Times New Roman"/>
        </w:rPr>
        <w:t>政府</w:t>
      </w:r>
      <w:r>
        <w:rPr>
          <w:rFonts w:hint="default" w:ascii="Times New Roman" w:hAnsi="Times New Roman" w:eastAsia="楷体_GB2312" w:cs="Times New Roman"/>
          <w:lang w:eastAsia="zh-CN"/>
        </w:rPr>
        <w:t>办</w:t>
      </w:r>
      <w:r>
        <w:rPr>
          <w:rFonts w:hint="default" w:ascii="Times New Roman" w:hAnsi="Times New Roman" w:eastAsia="楷体_GB2312" w:cs="Times New Roman"/>
        </w:rPr>
        <w:t>督查室，各</w:t>
      </w:r>
      <w:r>
        <w:rPr>
          <w:rFonts w:hint="default" w:ascii="Times New Roman" w:hAnsi="Times New Roman" w:eastAsia="楷体_GB2312" w:cs="Times New Roman"/>
          <w:lang w:eastAsia="zh-CN"/>
        </w:rPr>
        <w:t>乡镇</w:t>
      </w:r>
      <w:r>
        <w:rPr>
          <w:rFonts w:hint="default" w:ascii="Times New Roman" w:hAnsi="Times New Roman" w:eastAsia="楷体_GB2312" w:cs="Times New Roman"/>
        </w:rPr>
        <w:t>党委和政府</w:t>
      </w:r>
      <w:r>
        <w:rPr>
          <w:rFonts w:hint="default" w:ascii="Times New Roman" w:hAnsi="Times New Roman" w:eastAsia="楷体_GB2312" w:cs="Times New Roman"/>
          <w:lang w:eastAsia="zh-CN"/>
        </w:rPr>
        <w:t>、开发党工委和管委会</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仿宋_GB2312" w:cs="Times New Roman"/>
          <w:lang w:val="en-US" w:eastAsia="zh-CN"/>
        </w:rPr>
      </w:pPr>
      <w:r>
        <w:rPr>
          <w:rFonts w:hint="default" w:ascii="Times New Roman" w:hAnsi="Times New Roman" w:eastAsia="楷体_GB2312" w:cs="Times New Roman"/>
        </w:rPr>
        <w:t>2</w:t>
      </w:r>
      <w:r>
        <w:rPr>
          <w:rFonts w:hint="default" w:ascii="Times New Roman" w:hAnsi="Times New Roman" w:eastAsia="楷体_GB2312" w:cs="Times New Roman"/>
          <w:lang w:val="en-US" w:eastAsia="zh-CN"/>
        </w:rPr>
        <w:t>7</w:t>
      </w:r>
      <w:r>
        <w:rPr>
          <w:rFonts w:hint="default" w:ascii="Times New Roman" w:hAnsi="Times New Roman" w:eastAsia="楷体_GB2312" w:cs="Times New Roman"/>
        </w:rPr>
        <w:t>.加</w:t>
      </w:r>
      <w:r>
        <w:rPr>
          <w:rFonts w:hint="default" w:ascii="Times New Roman" w:hAnsi="Times New Roman" w:eastAsia="楷体_GB2312" w:cs="Times New Roman"/>
          <w:lang w:eastAsia="zh-CN"/>
        </w:rPr>
        <w:t>大督导检查力度</w:t>
      </w:r>
      <w:r>
        <w:rPr>
          <w:rFonts w:hint="default" w:ascii="Times New Roman" w:hAnsi="Times New Roman" w:eastAsia="楷体_GB2312" w:cs="Times New Roman"/>
        </w:rPr>
        <w:t>。</w:t>
      </w:r>
      <w:r>
        <w:rPr>
          <w:rFonts w:hint="default" w:ascii="Times New Roman" w:hAnsi="Times New Roman" w:eastAsia="仿宋_GB2312" w:cs="Times New Roman"/>
          <w:lang w:val="en-US" w:eastAsia="zh-CN"/>
        </w:rPr>
        <w:t>开展好全县脱贫攻坚督导检查工作，加大明察暗访工作力度，及时发现和解决突出问题，分领域分战线抓好相关工作落实。</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责任单位：县委办公室、县政府办公室、县纪委监委、县委组织部、县扶贫办、县教育局、县卫健局、县医保局、县住建局、县水利局、县农业农村局、县人社局、县民政局、县残联等</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完成时限：全年</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rPr>
      </w:pPr>
      <w:r>
        <w:rPr>
          <w:rFonts w:hint="default" w:ascii="Times New Roman" w:hAnsi="Times New Roman" w:eastAsia="楷体_GB2312" w:cs="Times New Roman"/>
          <w:lang w:eastAsia="zh-CN"/>
        </w:rPr>
        <w:t>2</w:t>
      </w:r>
      <w:r>
        <w:rPr>
          <w:rFonts w:hint="default" w:ascii="Times New Roman" w:hAnsi="Times New Roman" w:eastAsia="楷体_GB2312" w:cs="Times New Roman"/>
          <w:lang w:val="en-US" w:eastAsia="zh-CN"/>
        </w:rPr>
        <w:t>8</w:t>
      </w:r>
      <w:r>
        <w:rPr>
          <w:rFonts w:hint="default" w:ascii="Times New Roman" w:hAnsi="Times New Roman" w:eastAsia="楷体_GB2312" w:cs="Times New Roman"/>
          <w:lang w:eastAsia="zh-CN"/>
        </w:rPr>
        <w:t>.加大脱贫攻坚宣传力度。</w:t>
      </w:r>
      <w:r>
        <w:rPr>
          <w:rFonts w:hint="default" w:ascii="Times New Roman" w:hAnsi="Times New Roman" w:eastAsia="仿宋_GB2312" w:cs="Times New Roman"/>
          <w:lang w:val="en-US" w:eastAsia="zh-CN"/>
        </w:rPr>
        <w:t>充分发挥主流媒体作用，持续加大脱贫攻坚宣传报道力度，重点宣传党中央关于脱贫攻坚的决策部署，宣传全县统筹推进疫情防控和脱贫攻坚工作的新举措、好办法，依托《脱贫路上》《我的脱贫故事》等载体宣传扶贫干部的典型事迹和贫困群众艰苦奋斗的感人故事，弘扬脱贫攻坚精神，凝聚脱贫攻坚力量。继续开展脱贫攻坚奖等评选活动，选树表彰先进，激励鼓舞斗志。加强脱贫攻坚领域舆情管控和正面引导，对恶意攻击，炒作放大个别问题，影响脱贫攻坚工作大局的，坚决依法制止。</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责任单位：县委宣传部、县委组织部、县公安局、县委网信办、县扶贫办、县融媒体中心</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eastAsia="楷体_GB2312" w:cs="Times New Roman"/>
          <w:lang w:eastAsia="zh-CN"/>
        </w:rPr>
      </w:pPr>
      <w:r>
        <w:rPr>
          <w:rFonts w:hint="default" w:ascii="Times New Roman" w:hAnsi="Times New Roman" w:eastAsia="楷体_GB2312" w:cs="Times New Roman"/>
          <w:lang w:eastAsia="zh-CN"/>
        </w:rPr>
        <w:t>完成时限：全年</w:t>
      </w:r>
    </w:p>
    <w:p>
      <w:pPr>
        <w:keepNext w:val="0"/>
        <w:keepLines w:val="0"/>
        <w:pageBreakBefore w:val="0"/>
        <w:widowControl w:val="0"/>
        <w:kinsoku/>
        <w:wordWrap/>
        <w:overflowPunct/>
        <w:topLinePunct w:val="0"/>
        <w:autoSpaceDE/>
        <w:autoSpaceDN/>
        <w:bidi w:val="0"/>
        <w:adjustRightInd/>
        <w:snapToGrid/>
        <w:spacing w:line="576" w:lineRule="exact"/>
        <w:ind w:firstLine="608" w:firstLineChars="200"/>
        <w:textAlignment w:val="auto"/>
        <w:rPr>
          <w:rFonts w:ascii="楷体" w:hAnsi="楷体" w:eastAsia="楷体"/>
        </w:rPr>
      </w:pPr>
    </w:p>
    <w:sectPr>
      <w:footerReference r:id="rId4" w:type="default"/>
      <w:pgSz w:w="11906" w:h="16838"/>
      <w:pgMar w:top="2211" w:right="1701" w:bottom="1871" w:left="1701" w:header="851" w:footer="992" w:gutter="0"/>
      <w:pgNumType w:fmt="numberInDash"/>
      <w:cols w:space="425" w:num="1"/>
      <w:docGrid w:type="linesAndChars" w:linePitch="579" w:charSpace="-33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97533"/>
      <w:docPartObj>
        <w:docPartGallery w:val="autotext"/>
      </w:docPartObj>
    </w:sdtPr>
    <w:sdtEndPr>
      <w:rPr>
        <w:rFonts w:ascii="宋体" w:hAnsi="宋体" w:eastAsia="宋体"/>
        <w:sz w:val="24"/>
        <w:szCs w:val="24"/>
      </w:rPr>
    </w:sdtEndPr>
    <w:sdtContent>
      <w:p>
        <w:pPr>
          <w:pStyle w:val="4"/>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lang w:val="zh-CN"/>
          </w:rPr>
          <w:t>-</w:t>
        </w:r>
        <w:r>
          <w:rPr>
            <w:rFonts w:ascii="宋体" w:hAnsi="宋体" w:eastAsia="宋体"/>
            <w:sz w:val="24"/>
            <w:szCs w:val="24"/>
          </w:rPr>
          <w:t xml:space="preserve"> 11 -</w:t>
        </w:r>
        <w:r>
          <w:rPr>
            <w:rFonts w:ascii="宋体" w:hAnsi="宋体" w:eastAsia="宋体"/>
            <w:sz w:val="24"/>
            <w:szCs w:val="24"/>
          </w:rPr>
          <w:fldChar w:fldCharType="end"/>
        </w:r>
      </w:p>
      <w:p>
        <w:pPr>
          <w:pStyle w:val="4"/>
          <w:jc w:val="center"/>
          <w:rPr>
            <w:rFonts w:ascii="宋体" w:hAnsi="宋体" w:eastAsia="宋体"/>
            <w:sz w:val="24"/>
            <w:szCs w:val="24"/>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97533"/>
      <w:docPartObj>
        <w:docPartGallery w:val="autotext"/>
      </w:docPartObj>
    </w:sdtPr>
    <w:sdtEndPr>
      <w:rPr>
        <w:rFonts w:ascii="宋体" w:hAnsi="宋体" w:eastAsia="宋体"/>
        <w:sz w:val="24"/>
        <w:szCs w:val="24"/>
      </w:rPr>
    </w:sdtEndPr>
    <w:sdtContent>
      <w:p>
        <w:pPr>
          <w:pStyle w:val="4"/>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lang w:val="zh-CN"/>
          </w:rPr>
          <w:t>-</w:t>
        </w:r>
        <w:r>
          <w:rPr>
            <w:rFonts w:ascii="宋体" w:hAnsi="宋体" w:eastAsia="宋体"/>
            <w:sz w:val="24"/>
            <w:szCs w:val="24"/>
          </w:rPr>
          <w:t xml:space="preserve"> 3 -</w:t>
        </w:r>
        <w:r>
          <w:rPr>
            <w:rFonts w:ascii="宋体" w:hAnsi="宋体" w:eastAsia="宋体"/>
            <w:sz w:val="24"/>
            <w:szCs w:val="24"/>
          </w:rPr>
          <w:fldChar w:fldCharType="end"/>
        </w:r>
      </w:p>
      <w:p>
        <w:pPr>
          <w:pStyle w:val="4"/>
          <w:jc w:val="center"/>
          <w:rPr>
            <w:rFonts w:ascii="宋体" w:hAnsi="宋体" w:eastAsia="宋体"/>
            <w:sz w:val="24"/>
            <w:szCs w:val="24"/>
          </w:rPr>
        </w:pP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67BF88"/>
    <w:multiLevelType w:val="singleLevel"/>
    <w:tmpl w:val="B367BF88"/>
    <w:lvl w:ilvl="0" w:tentative="0">
      <w:start w:val="10"/>
      <w:numFmt w:val="decimal"/>
      <w:lvlText w:val="%1."/>
      <w:lvlJc w:val="left"/>
      <w:pPr>
        <w:tabs>
          <w:tab w:val="left" w:pos="312"/>
        </w:tabs>
      </w:pPr>
    </w:lvl>
  </w:abstractNum>
  <w:abstractNum w:abstractNumId="1">
    <w:nsid w:val="CA6A9231"/>
    <w:multiLevelType w:val="singleLevel"/>
    <w:tmpl w:val="CA6A9231"/>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52"/>
  <w:drawingGridVerticalSpacing w:val="317"/>
  <w:displayHorizontalDrawingGridEvery w:val="0"/>
  <w:displayVerticalDrawingGridEvery w:val="2"/>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F8"/>
    <w:rsid w:val="00121CED"/>
    <w:rsid w:val="00197CED"/>
    <w:rsid w:val="002828A3"/>
    <w:rsid w:val="005E286C"/>
    <w:rsid w:val="00872DD8"/>
    <w:rsid w:val="008C31AC"/>
    <w:rsid w:val="009D59F8"/>
    <w:rsid w:val="009F30A1"/>
    <w:rsid w:val="00A60661"/>
    <w:rsid w:val="00C53088"/>
    <w:rsid w:val="00CD4841"/>
    <w:rsid w:val="01281540"/>
    <w:rsid w:val="04D21D06"/>
    <w:rsid w:val="05DD7774"/>
    <w:rsid w:val="062158B8"/>
    <w:rsid w:val="07882497"/>
    <w:rsid w:val="097E0912"/>
    <w:rsid w:val="0A2A7041"/>
    <w:rsid w:val="0B295371"/>
    <w:rsid w:val="0B5962FB"/>
    <w:rsid w:val="0BC949EC"/>
    <w:rsid w:val="0F2E263B"/>
    <w:rsid w:val="0F6B5CEE"/>
    <w:rsid w:val="11BF3DE8"/>
    <w:rsid w:val="11CD2B2E"/>
    <w:rsid w:val="13651773"/>
    <w:rsid w:val="19F64D90"/>
    <w:rsid w:val="1B082ADF"/>
    <w:rsid w:val="1CB13B55"/>
    <w:rsid w:val="1CB81327"/>
    <w:rsid w:val="1D945815"/>
    <w:rsid w:val="223A33CE"/>
    <w:rsid w:val="23385CAA"/>
    <w:rsid w:val="23752292"/>
    <w:rsid w:val="241F1BD3"/>
    <w:rsid w:val="261C03AD"/>
    <w:rsid w:val="26747920"/>
    <w:rsid w:val="292B1B4F"/>
    <w:rsid w:val="2CFC3786"/>
    <w:rsid w:val="2DD358D2"/>
    <w:rsid w:val="3033162D"/>
    <w:rsid w:val="30C63352"/>
    <w:rsid w:val="34830FF5"/>
    <w:rsid w:val="35210DAC"/>
    <w:rsid w:val="369236A0"/>
    <w:rsid w:val="385972A7"/>
    <w:rsid w:val="3AC563E5"/>
    <w:rsid w:val="45F719A4"/>
    <w:rsid w:val="46EA73EF"/>
    <w:rsid w:val="494A1F00"/>
    <w:rsid w:val="4CCC6ED1"/>
    <w:rsid w:val="52DE05BD"/>
    <w:rsid w:val="52E24662"/>
    <w:rsid w:val="55646746"/>
    <w:rsid w:val="5A0C2E2E"/>
    <w:rsid w:val="5AAB3D3A"/>
    <w:rsid w:val="5B0E6D1E"/>
    <w:rsid w:val="5B21244E"/>
    <w:rsid w:val="5C7A1618"/>
    <w:rsid w:val="5DBC1920"/>
    <w:rsid w:val="60E87797"/>
    <w:rsid w:val="6CB23354"/>
    <w:rsid w:val="6F670672"/>
    <w:rsid w:val="712475D6"/>
    <w:rsid w:val="7A8F5708"/>
    <w:rsid w:val="7EFC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仿宋" w:cstheme="minorBidi"/>
      <w:kern w:val="2"/>
      <w:sz w:val="3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rFonts w:ascii="仿宋" w:hAnsi="仿宋" w:eastAsia="仿宋"/>
      <w:sz w:val="18"/>
      <w:szCs w:val="18"/>
    </w:rPr>
  </w:style>
  <w:style w:type="character" w:customStyle="1" w:styleId="9">
    <w:name w:val="页脚 Char"/>
    <w:basedOn w:val="7"/>
    <w:link w:val="4"/>
    <w:qFormat/>
    <w:uiPriority w:val="99"/>
    <w:rPr>
      <w:rFonts w:ascii="仿宋" w:hAnsi="仿宋" w:eastAsia="仿宋"/>
      <w:sz w:val="18"/>
      <w:szCs w:val="18"/>
    </w:rPr>
  </w:style>
  <w:style w:type="character" w:customStyle="1" w:styleId="10">
    <w:name w:val="批注框文本 Char"/>
    <w:basedOn w:val="7"/>
    <w:link w:val="3"/>
    <w:semiHidden/>
    <w:qFormat/>
    <w:uiPriority w:val="99"/>
    <w:rPr>
      <w:rFonts w:ascii="仿宋" w:hAnsi="仿宋" w:eastAsia="仿宋"/>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960</Words>
  <Characters>5476</Characters>
  <Lines>45</Lines>
  <Paragraphs>12</Paragraphs>
  <TotalTime>4</TotalTime>
  <ScaleCrop>false</ScaleCrop>
  <LinksUpToDate>false</LinksUpToDate>
  <CharactersWithSpaces>6424</CharactersWithSpaces>
  <Application>WPS Office_11.1.0.9341_F1E327BC-269C-435d-A152-05C5408002CA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2020-03-11T10:34:00Z</dcterms:created>
  <dc:creator>微软用户</dc:creator>
  <cp:lastModifiedBy>Administrator</cp:lastModifiedBy>
  <cp:lastPrinted>2020-03-11T10:50:00Z</cp:lastPrinted>
  <dcterms:modified xsi:type="dcterms:W3CDTF">2020-03-18T01:03:20Z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2052-11.1.0.9341</vt:lpwstr>
  </property>
</Properties>
</file>