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pacing w:val="11"/>
          <w:w w:val="35"/>
          <w:kern w:val="21"/>
          <w:sz w:val="170"/>
          <w:szCs w:val="170"/>
        </w:rPr>
      </w:pPr>
      <w:r>
        <w:rPr>
          <w:rFonts w:hint="eastAsia" w:ascii="宋体" w:hAnsi="宋体" w:eastAsia="宋体" w:cs="宋体"/>
          <w:b/>
          <w:bCs/>
          <w:color w:val="FF0000"/>
          <w:spacing w:val="11"/>
          <w:w w:val="35"/>
          <w:kern w:val="21"/>
          <w:sz w:val="170"/>
          <w:szCs w:val="170"/>
        </w:rPr>
        <w:t>永吉县脱贫攻坚领导小组文件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永脱贫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组发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auto"/>
        <w:rPr>
          <w:rFonts w:hint="eastAsia" w:ascii="宋体" w:hAnsi="宋体" w:cs="宋体"/>
          <w:bCs/>
          <w:color w:val="auto"/>
          <w:sz w:val="21"/>
          <w:szCs w:val="21"/>
          <w:u w:val="single" w:color="FF0000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1"/>
          <w:szCs w:val="21"/>
          <w:u w:val="thick" w:color="FF0000"/>
          <w:lang w:val="en-US" w:eastAsia="zh-CN"/>
        </w:rPr>
        <w:t xml:space="preserve">                                                                                               </w:t>
      </w:r>
      <w:r>
        <w:rPr>
          <w:rFonts w:hint="eastAsia" w:ascii="宋体" w:hAnsi="宋体" w:cs="宋体"/>
          <w:bCs/>
          <w:color w:val="auto"/>
          <w:sz w:val="21"/>
          <w:szCs w:val="21"/>
          <w:u w:val="single" w:color="FF000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关于印发《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永吉县整县扶贫产业项目2019-2020年度第一批收益分配方案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》的通知</w:t>
      </w:r>
    </w:p>
    <w:p>
      <w:pPr>
        <w:ind w:firstLine="3795" w:firstLineChars="1050"/>
        <w:jc w:val="left"/>
        <w:rPr>
          <w:rFonts w:hint="default" w:ascii="Times New Roman" w:hAnsi="Times New Roman" w:cs="Times New Roman"/>
          <w:b/>
          <w:color w:val="auto"/>
          <w:sz w:val="36"/>
          <w:szCs w:val="36"/>
        </w:rPr>
      </w:pP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各乡镇党委和政府、开发区党工委和管委会:</w:t>
      </w:r>
    </w:p>
    <w:p>
      <w:pPr>
        <w:ind w:firstLine="64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切实</w:t>
      </w:r>
      <w:r>
        <w:rPr>
          <w:rFonts w:hint="eastAsia" w:ascii="仿宋" w:hAnsi="仿宋" w:eastAsia="仿宋" w:cs="仿宋"/>
          <w:sz w:val="32"/>
          <w:szCs w:val="32"/>
        </w:rPr>
        <w:t>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整县扶贫产业项目</w:t>
      </w:r>
      <w:r>
        <w:rPr>
          <w:rFonts w:hint="eastAsia" w:ascii="仿宋" w:hAnsi="仿宋" w:eastAsia="仿宋" w:cs="仿宋"/>
          <w:sz w:val="32"/>
          <w:szCs w:val="32"/>
        </w:rPr>
        <w:t>收益使用成效，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规范扶贫产业项目收益分配，确保建档立卡贫困户享受产业扶贫成果，按照省、市相关文件精神，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结合我县实际，制定《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永吉县整县扶贫产业项目2019-2020年度第一批收益分配方案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》，现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印发给你们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认真遵照执行。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ind w:firstLine="4480" w:firstLineChars="1400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永吉县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脱贫攻坚领导小组</w:t>
      </w:r>
    </w:p>
    <w:p>
      <w:pPr>
        <w:ind w:firstLine="4800" w:firstLineChars="1500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</w:t>
      </w:r>
    </w:p>
    <w:p>
      <w:pPr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>
      <w:pPr>
        <w:jc w:val="both"/>
        <w:rPr>
          <w:rFonts w:hint="eastAsia" w:ascii="宋体" w:hAnsi="宋体" w:cs="宋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44"/>
          <w:szCs w:val="44"/>
          <w:lang w:val="en-US" w:eastAsia="zh-CN"/>
        </w:rPr>
        <w:t>永吉县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整县扶贫产业项目201</w:t>
      </w:r>
      <w:r>
        <w:rPr>
          <w:rFonts w:hint="eastAsia" w:ascii="宋体" w:hAnsi="宋体" w:cs="宋体"/>
          <w:sz w:val="44"/>
          <w:szCs w:val="44"/>
          <w:lang w:val="en-US" w:eastAsia="zh-CN"/>
        </w:rPr>
        <w:t>9-2020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年</w:t>
      </w:r>
      <w:r>
        <w:rPr>
          <w:rFonts w:hint="eastAsia" w:ascii="宋体" w:hAnsi="宋体" w:cs="宋体"/>
          <w:sz w:val="44"/>
          <w:szCs w:val="44"/>
          <w:lang w:val="en-US" w:eastAsia="zh-CN"/>
        </w:rPr>
        <w:t>度</w:t>
      </w:r>
    </w:p>
    <w:p>
      <w:pPr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第一批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收益</w:t>
      </w:r>
      <w:r>
        <w:rPr>
          <w:rFonts w:hint="eastAsia" w:ascii="宋体" w:hAnsi="宋体" w:cs="宋体"/>
          <w:sz w:val="44"/>
          <w:szCs w:val="44"/>
          <w:lang w:val="en-US" w:eastAsia="zh-CN"/>
        </w:rPr>
        <w:t>分配方案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切实</w:t>
      </w:r>
      <w:r>
        <w:rPr>
          <w:rFonts w:hint="eastAsia" w:ascii="仿宋" w:hAnsi="仿宋" w:eastAsia="仿宋" w:cs="仿宋"/>
          <w:sz w:val="32"/>
          <w:szCs w:val="32"/>
        </w:rPr>
        <w:t>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整县扶贫产业项目</w:t>
      </w:r>
      <w:r>
        <w:rPr>
          <w:rFonts w:hint="eastAsia" w:ascii="仿宋" w:hAnsi="仿宋" w:eastAsia="仿宋" w:cs="仿宋"/>
          <w:sz w:val="32"/>
          <w:szCs w:val="32"/>
        </w:rPr>
        <w:t>收益使用成效，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范扶贫产业项目收益分配，确保建档立卡贫困户享受产业扶贫成果，如期实现稳定增收脱贫。根据《吉林省扶贫开发办公室&lt;关于加强产业扶贫资产管理做好收益分配工作&gt;的通知》（吉扶办【2018】135号）、《吉林市扶贫开发工作领导小组&lt;关于印发扶贫工作制度&gt;的通知》（吉市扶贫组【2017】12号）、《永吉县扶贫产业项目收益分配管理办法》（永脱贫组发【2019】35号）文件精神，结合我县脱贫攻坚实际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制定本方案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一、整县扶贫产业项目收益情况</w:t>
      </w:r>
    </w:p>
    <w:p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2019-2020年度，整县扶贫产业项目第一批收益共计112.1452万元，其中万昌镇果蔬速冻冷藏项目收益56万元，金家乡龙丰米业稻米加工项目收益9万元,万昌镇木瓜种植项目收益35.1452万元，开发区吉林农信机械合作项目收益12万元。</w:t>
      </w:r>
    </w:p>
    <w:p>
      <w:pPr>
        <w:ind w:firstLine="643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二、整县扶贫产业项目收益分配对象及方式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批次整县扶贫产业项目收益全部用于建档立卡贫困户。一是分配资金80.1452万元用于建档立卡贫困户分红。二是分配资金32万元，用于扶贫特岗工资、县级援助性岗位工资、受疫情影响外出务工贫困劳动力交通补助（拟设定扶贫特岗256个、县级援助公益性岗位102个）。</w:t>
      </w:r>
    </w:p>
    <w:p>
      <w:pPr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三、整县扶贫产业项目收益分配原则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整县扶贫产业项目收益分配坚持保障贫困户稳定脱贫的原则，在分配额度上，结合各乡镇（区）自有产业项目收益带贫情况、贫困人口规模，遵循全县整体贫困户收益分红差距最小化，实行差异化分配办法。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乡镇（区）在分配整县项目收益时要把本乡镇（区）产业项目未覆盖到的贫困户全部覆盖，重点考虑没有产业项目的插花村，同时兼顾产业项目收益率低的贫困村。要根据不同贫困人口的致贫原因、贫困程度、家庭人口数量、自身健康状况及脱贫愿望与能力、公益服务表现等因素，做到合理分类、分档确定项目收益分配方案。坚持差异化分配，因户因人精准帮扶，避免项目收益平均分配。</w:t>
      </w:r>
    </w:p>
    <w:p>
      <w:pPr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四、整县扶贫产业项目收益分配程序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县级收益分配方案要经过县政府党组会议、县脱贫攻坚领导小组会议研究通过，并在县政府门户网站公示，公示期不少于10天，经公示无异议后，严格按财政资金拨付相关程序进行发放。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镇（区）级分配扶贫产业项目收益时，要制定详细的收益分配方案，召开党委会议研究，经审议通过后，将方案进行公示，公示期不少于10天，经公示无异议后，将分配方案连同会议纪要、公示等资料报县扶贫办备案后，予以实施。</w:t>
      </w:r>
    </w:p>
    <w:p>
      <w:pPr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五、整县扶贫产业项目收益分配监督与管理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1、建立完善项目收益分配档案。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做好分配档案管理，各乡镇（区）要对分配过程中形成的分配方案、会议记录、公示、资金拨付、影像等材料及时归档，长期存档备查。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2、落实监督机制。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级扶贫部门要切实加强对项目收益分配的指导和监督，确保项目收益分配程序的规范性和分配方案的完备性。不得弄虚作假，不得截留、挤占和挪用或不按规定程序执行。对违反上述规定的行为责令限期整改，整改不到位或构成违纪的，要及时移交纪委、监委依纪依法查处，并追究相关人员责任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附件：永吉县整县扶贫产业项目2019-2020年度第一批收益各乡镇（区）分配金额统计表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永吉县整县扶贫产业项目2019-2020年度第一批收益各乡镇（区）分配金额统计表</w:t>
      </w:r>
    </w:p>
    <w:p>
      <w:pPr>
        <w:jc w:val="center"/>
        <w:rPr>
          <w:rFonts w:hint="default" w:ascii="仿宋" w:hAnsi="仿宋" w:eastAsia="仿宋" w:cs="仿宋"/>
          <w:sz w:val="36"/>
          <w:szCs w:val="36"/>
          <w:lang w:val="en-US" w:eastAsia="zh-CN"/>
        </w:rPr>
      </w:pPr>
    </w:p>
    <w:tbl>
      <w:tblPr>
        <w:tblStyle w:val="5"/>
        <w:tblW w:w="7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202"/>
        <w:gridCol w:w="1729"/>
        <w:gridCol w:w="1288"/>
        <w:gridCol w:w="1350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乡镇（区）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分配资金（万元）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贫困户户数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贫困户人数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金家乡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4.2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245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462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黄榆乡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4.3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260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481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万昌镇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7.9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407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880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口前镇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8.4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544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938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双河镇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5.7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382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635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一拉溪镇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11.3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699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1254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西阳镇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6.6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456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731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岔路河镇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11.3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729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1253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开发区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4.3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294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475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北大湖镇</w:t>
            </w: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16.1452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575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1070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80.1452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4591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8179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宋体" w:hAnsi="宋体" w:cs="宋体"/>
          <w:sz w:val="44"/>
          <w:szCs w:val="44"/>
          <w:lang w:val="en-US" w:eastAsia="zh-CN"/>
        </w:rPr>
      </w:pPr>
    </w:p>
    <w:sectPr>
      <w:footerReference r:id="rId3" w:type="default"/>
      <w:pgSz w:w="11906" w:h="16838"/>
      <w:pgMar w:top="2098" w:right="1576" w:bottom="1984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81541"/>
    <w:rsid w:val="016546BE"/>
    <w:rsid w:val="04EA5BEF"/>
    <w:rsid w:val="06653C2D"/>
    <w:rsid w:val="099E71FF"/>
    <w:rsid w:val="0A2046E4"/>
    <w:rsid w:val="0BF979E4"/>
    <w:rsid w:val="0C6E345D"/>
    <w:rsid w:val="0D5556D2"/>
    <w:rsid w:val="0FC865A5"/>
    <w:rsid w:val="102F4D93"/>
    <w:rsid w:val="131470A2"/>
    <w:rsid w:val="13814DCB"/>
    <w:rsid w:val="149464C8"/>
    <w:rsid w:val="15567B3E"/>
    <w:rsid w:val="1788117B"/>
    <w:rsid w:val="1B634D62"/>
    <w:rsid w:val="1B996700"/>
    <w:rsid w:val="1BD80EF3"/>
    <w:rsid w:val="1CDF3171"/>
    <w:rsid w:val="1CED2360"/>
    <w:rsid w:val="1CEE62EE"/>
    <w:rsid w:val="1FDC6C23"/>
    <w:rsid w:val="20366E5D"/>
    <w:rsid w:val="208E2D4B"/>
    <w:rsid w:val="225F71C4"/>
    <w:rsid w:val="2BD76042"/>
    <w:rsid w:val="2BEE6BE0"/>
    <w:rsid w:val="2CB94328"/>
    <w:rsid w:val="315B1C83"/>
    <w:rsid w:val="321F70AB"/>
    <w:rsid w:val="32BD3576"/>
    <w:rsid w:val="3531723F"/>
    <w:rsid w:val="366F59F0"/>
    <w:rsid w:val="36DB00FB"/>
    <w:rsid w:val="3D592FCE"/>
    <w:rsid w:val="3D741698"/>
    <w:rsid w:val="3F4810D9"/>
    <w:rsid w:val="3F5502E4"/>
    <w:rsid w:val="429872D4"/>
    <w:rsid w:val="4459501E"/>
    <w:rsid w:val="450E583E"/>
    <w:rsid w:val="45BA377B"/>
    <w:rsid w:val="46275D20"/>
    <w:rsid w:val="481718FA"/>
    <w:rsid w:val="485F6F7A"/>
    <w:rsid w:val="4A0F2CEF"/>
    <w:rsid w:val="4A7D2E49"/>
    <w:rsid w:val="4A813A6C"/>
    <w:rsid w:val="4B577A83"/>
    <w:rsid w:val="4C087746"/>
    <w:rsid w:val="4CF76DE9"/>
    <w:rsid w:val="4D8347A5"/>
    <w:rsid w:val="50533446"/>
    <w:rsid w:val="51675A63"/>
    <w:rsid w:val="56881541"/>
    <w:rsid w:val="56EA3EEC"/>
    <w:rsid w:val="573420B0"/>
    <w:rsid w:val="57BA590E"/>
    <w:rsid w:val="57DE0BF9"/>
    <w:rsid w:val="589F16E2"/>
    <w:rsid w:val="5AA90FDF"/>
    <w:rsid w:val="5C1D1743"/>
    <w:rsid w:val="5D2A0459"/>
    <w:rsid w:val="5E957BDF"/>
    <w:rsid w:val="5EE02FC2"/>
    <w:rsid w:val="5EE9792F"/>
    <w:rsid w:val="624E452B"/>
    <w:rsid w:val="626F63C5"/>
    <w:rsid w:val="62FA75EA"/>
    <w:rsid w:val="657172AC"/>
    <w:rsid w:val="66733A1B"/>
    <w:rsid w:val="67AD2E35"/>
    <w:rsid w:val="691D293B"/>
    <w:rsid w:val="6D8D7561"/>
    <w:rsid w:val="6DED056E"/>
    <w:rsid w:val="7075590D"/>
    <w:rsid w:val="719D40F6"/>
    <w:rsid w:val="72411FAE"/>
    <w:rsid w:val="73632D0B"/>
    <w:rsid w:val="76867F31"/>
    <w:rsid w:val="76C83826"/>
    <w:rsid w:val="7728327A"/>
    <w:rsid w:val="7BE36B3A"/>
    <w:rsid w:val="7CF10885"/>
    <w:rsid w:val="7F68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2019-01-08T03:22:00Z</dcterms:created>
  <dc:creator>adminwe</dc:creator>
  <cp:lastModifiedBy>Tim</cp:lastModifiedBy>
  <cp:lastPrinted>2020-05-06T01:02:02Z</cp:lastPrinted>
  <dcterms:modified xsi:type="dcterms:W3CDTF">2020-05-06T01:05:27Z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