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color w:val="FF0000"/>
          <w:spacing w:val="28"/>
          <w:w w:val="31"/>
          <w:kern w:val="21"/>
          <w:sz w:val="170"/>
          <w:szCs w:val="170"/>
        </w:rPr>
      </w:pPr>
      <w:r>
        <w:rPr>
          <w:rFonts w:hint="eastAsia"/>
          <w:b/>
          <w:bCs/>
          <w:color w:val="FF0000"/>
          <w:spacing w:val="28"/>
          <w:w w:val="31"/>
          <w:kern w:val="21"/>
          <w:sz w:val="170"/>
          <w:szCs w:val="170"/>
        </w:rPr>
        <w:t>永吉县脱贫攻坚领导小组文件</w:t>
      </w:r>
    </w:p>
    <w:p>
      <w:pPr>
        <w:jc w:val="center"/>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永脱贫组发</w:t>
      </w:r>
      <w:r>
        <w:rPr>
          <w:rFonts w:hint="eastAsia" w:ascii="宋体" w:hAnsi="宋体" w:cs="仿宋_GB2312"/>
          <w:b/>
          <w:bCs/>
          <w:color w:val="auto"/>
          <w:sz w:val="32"/>
          <w:szCs w:val="32"/>
        </w:rPr>
        <w:t>﹝</w:t>
      </w:r>
      <w:r>
        <w:rPr>
          <w:rFonts w:ascii="仿宋_GB2312" w:hAnsi="仿宋_GB2312" w:eastAsia="仿宋_GB2312" w:cs="仿宋_GB2312"/>
          <w:b/>
          <w:bCs/>
          <w:color w:val="auto"/>
          <w:sz w:val="32"/>
          <w:szCs w:val="32"/>
        </w:rPr>
        <w:t>20</w:t>
      </w:r>
      <w:r>
        <w:rPr>
          <w:rFonts w:hint="eastAsia" w:ascii="仿宋_GB2312" w:hAnsi="仿宋_GB2312" w:eastAsia="仿宋_GB2312" w:cs="仿宋_GB2312"/>
          <w:b/>
          <w:bCs/>
          <w:color w:val="auto"/>
          <w:sz w:val="32"/>
          <w:szCs w:val="32"/>
          <w:lang w:val="en-US" w:eastAsia="zh-CN"/>
        </w:rPr>
        <w:t>20</w:t>
      </w:r>
      <w:r>
        <w:rPr>
          <w:rFonts w:hint="eastAsia" w:ascii="宋体" w:hAnsi="宋体" w:cs="仿宋_GB2312"/>
          <w:b/>
          <w:bCs/>
          <w:color w:val="auto"/>
          <w:sz w:val="32"/>
          <w:szCs w:val="32"/>
        </w:rPr>
        <w:t>﹞</w:t>
      </w:r>
      <w:r>
        <w:rPr>
          <w:rFonts w:hint="eastAsia" w:ascii="宋体" w:hAnsi="宋体" w:cs="仿宋_GB2312"/>
          <w:b/>
          <w:bCs/>
          <w:color w:val="auto"/>
          <w:sz w:val="32"/>
          <w:szCs w:val="32"/>
          <w:lang w:val="en-US" w:eastAsia="zh-CN"/>
        </w:rPr>
        <w:t>4</w:t>
      </w:r>
      <w:r>
        <w:rPr>
          <w:rFonts w:hint="eastAsia" w:ascii="仿宋_GB2312" w:hAnsi="仿宋_GB2312" w:eastAsia="仿宋_GB2312" w:cs="仿宋_GB2312"/>
          <w:b/>
          <w:bCs/>
          <w:color w:val="auto"/>
          <w:sz w:val="32"/>
          <w:szCs w:val="32"/>
        </w:rPr>
        <w:t>号</w:t>
      </w:r>
    </w:p>
    <w:p>
      <w:pPr>
        <w:spacing w:line="576" w:lineRule="exact"/>
        <w:jc w:val="center"/>
        <w:rPr>
          <w:rFonts w:ascii="宋体" w:cs="宋体"/>
          <w:bCs/>
          <w:color w:val="auto"/>
          <w:sz w:val="44"/>
          <w:szCs w:val="44"/>
        </w:rPr>
      </w:pPr>
      <w:r>
        <w:rPr>
          <w:color w:val="auto"/>
        </w:rPr>
        <mc:AlternateContent>
          <mc:Choice Requires="wps">
            <w:drawing>
              <wp:anchor distT="0" distB="0" distL="114300" distR="114300" simplePos="0" relativeHeight="251660288" behindDoc="0" locked="0" layoutInCell="1" allowOverlap="1">
                <wp:simplePos x="0" y="0"/>
                <wp:positionH relativeFrom="column">
                  <wp:posOffset>36195</wp:posOffset>
                </wp:positionH>
                <wp:positionV relativeFrom="paragraph">
                  <wp:posOffset>1905</wp:posOffset>
                </wp:positionV>
                <wp:extent cx="5562600" cy="0"/>
                <wp:effectExtent l="0" t="9525" r="0" b="9525"/>
                <wp:wrapNone/>
                <wp:docPr id="3" name="直接连接符 3"/>
                <wp:cNvGraphicFramePr/>
                <a:graphic xmlns:a="http://schemas.openxmlformats.org/drawingml/2006/main">
                  <a:graphicData uri="http://schemas.microsoft.com/office/word/2010/wordprocessingShape">
                    <wps:wsp>
                      <wps:cNvCnPr/>
                      <wps:spPr>
                        <a:xfrm>
                          <a:off x="0" y="0"/>
                          <a:ext cx="5562600" cy="0"/>
                        </a:xfrm>
                        <a:prstGeom prst="line">
                          <a:avLst/>
                        </a:prstGeom>
                        <a:ln w="19050" cap="flat" cmpd="sng">
                          <a:solidFill>
                            <a:srgbClr val="FF0000"/>
                          </a:solidFill>
                          <a:prstDash val="solid"/>
                          <a:miter/>
                          <a:headEnd type="none" w="med" len="med"/>
                          <a:tailEnd type="none" w="med" len="med"/>
                        </a:ln>
                        <a:effectLst/>
                      </wps:spPr>
                      <wps:bodyPr upright="1"/>
                    </wps:wsp>
                  </a:graphicData>
                </a:graphic>
              </wp:anchor>
            </w:drawing>
          </mc:Choice>
          <mc:Fallback>
            <w:pict>
              <v:line id="_x0000_s1026" o:spid="_x0000_s1026" o:spt="20" style="position:absolute;left:0pt;margin-left:2.85pt;margin-top:0.15pt;height:0pt;width:438pt;z-index:251660288;mso-width-relative:page;mso-height-relative:page;" filled="f" stroked="t" coordsize="21600,21600" o:gfxdata="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Q7n+WzwAAAAMBAAAPAAAA&#10;AAAAAAEAIAAAACIAAABkcnMvZG93bnJldi54bWxQSwECFAAUAAAACACHTuJAdUEEMOUBAACvAwAA&#10;DgAAAAAAAAABACAAAAAeAQAAZHJzL2Uyb0RvYy54bWxQSwUGAAAAAAYABgBZAQAAdQUAAAAA&#10;">
                <v:fill on="f" focussize="0,0"/>
                <v:stroke weight="1.5pt" color="#FF0000" joinstyle="miter"/>
                <v:imagedata o:title=""/>
                <o:lock v:ext="edit" aspectratio="f"/>
              </v:line>
            </w:pict>
          </mc:Fallback>
        </mc:AlternateContent>
      </w:r>
    </w:p>
    <w:p>
      <w:pPr>
        <w:spacing w:before="100" w:beforeAutospacing="1" w:line="560" w:lineRule="exact"/>
        <w:jc w:val="center"/>
        <w:rPr>
          <w:rFonts w:hint="eastAsia" w:asciiTheme="majorEastAsia" w:hAnsiTheme="majorEastAsia" w:eastAsiaTheme="majorEastAsia" w:cstheme="majorEastAsia"/>
          <w:b/>
          <w:bCs/>
          <w:color w:val="auto"/>
          <w:sz w:val="44"/>
          <w:szCs w:val="44"/>
        </w:rPr>
      </w:pPr>
      <w:r>
        <w:rPr>
          <w:rFonts w:hint="eastAsia" w:asciiTheme="majorEastAsia" w:hAnsiTheme="majorEastAsia" w:eastAsiaTheme="majorEastAsia" w:cstheme="majorEastAsia"/>
          <w:b/>
          <w:bCs/>
          <w:color w:val="auto"/>
          <w:spacing w:val="-20"/>
          <w:sz w:val="44"/>
          <w:szCs w:val="44"/>
        </w:rPr>
        <w:t>关于印发《</w:t>
      </w:r>
      <w:r>
        <w:rPr>
          <w:rFonts w:hint="eastAsia" w:asciiTheme="majorEastAsia" w:hAnsiTheme="majorEastAsia" w:eastAsiaTheme="majorEastAsia" w:cstheme="majorEastAsia"/>
          <w:b/>
          <w:bCs/>
          <w:spacing w:val="-20"/>
          <w:sz w:val="44"/>
          <w:szCs w:val="44"/>
        </w:rPr>
        <w:t>永吉县20</w:t>
      </w:r>
      <w:r>
        <w:rPr>
          <w:rFonts w:hint="eastAsia" w:asciiTheme="majorEastAsia" w:hAnsiTheme="majorEastAsia" w:eastAsiaTheme="majorEastAsia" w:cstheme="majorEastAsia"/>
          <w:b/>
          <w:bCs/>
          <w:spacing w:val="-20"/>
          <w:sz w:val="44"/>
          <w:szCs w:val="44"/>
          <w:lang w:val="en-US" w:eastAsia="zh-CN"/>
        </w:rPr>
        <w:t>20</w:t>
      </w:r>
      <w:r>
        <w:rPr>
          <w:rFonts w:hint="eastAsia" w:asciiTheme="majorEastAsia" w:hAnsiTheme="majorEastAsia" w:eastAsiaTheme="majorEastAsia" w:cstheme="majorEastAsia"/>
          <w:b/>
          <w:bCs/>
          <w:spacing w:val="-20"/>
          <w:sz w:val="44"/>
          <w:szCs w:val="44"/>
        </w:rPr>
        <w:t>年脱贫攻坚工作要点</w:t>
      </w:r>
      <w:r>
        <w:rPr>
          <w:rFonts w:hint="eastAsia" w:asciiTheme="majorEastAsia" w:hAnsiTheme="majorEastAsia" w:eastAsiaTheme="majorEastAsia" w:cstheme="majorEastAsia"/>
          <w:b/>
          <w:bCs/>
          <w:color w:val="auto"/>
          <w:spacing w:val="-20"/>
          <w:sz w:val="44"/>
          <w:szCs w:val="44"/>
        </w:rPr>
        <w:t>》的</w:t>
      </w:r>
      <w:r>
        <w:rPr>
          <w:rFonts w:hint="eastAsia" w:asciiTheme="majorEastAsia" w:hAnsiTheme="majorEastAsia" w:eastAsiaTheme="majorEastAsia" w:cstheme="majorEastAsia"/>
          <w:b/>
          <w:bCs/>
          <w:color w:val="auto"/>
          <w:sz w:val="44"/>
          <w:szCs w:val="44"/>
        </w:rPr>
        <w:t>通</w:t>
      </w:r>
      <w:r>
        <w:rPr>
          <w:rFonts w:hint="eastAsia" w:asciiTheme="majorEastAsia" w:hAnsiTheme="majorEastAsia" w:eastAsiaTheme="majorEastAsia" w:cstheme="majorEastAsia"/>
          <w:b/>
          <w:bCs/>
          <w:color w:val="auto"/>
          <w:sz w:val="44"/>
          <w:szCs w:val="44"/>
          <w:lang w:val="en-US" w:eastAsia="zh-CN"/>
        </w:rPr>
        <w:t xml:space="preserve">       </w:t>
      </w:r>
      <w:r>
        <w:rPr>
          <w:rFonts w:hint="eastAsia" w:asciiTheme="majorEastAsia" w:hAnsiTheme="majorEastAsia" w:eastAsiaTheme="majorEastAsia" w:cstheme="majorEastAsia"/>
          <w:b/>
          <w:bCs/>
          <w:color w:val="auto"/>
          <w:sz w:val="44"/>
          <w:szCs w:val="44"/>
        </w:rPr>
        <w:t>知</w:t>
      </w:r>
    </w:p>
    <w:p>
      <w:pPr>
        <w:rPr>
          <w:rFonts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Times New Roman" w:hAnsi="Times New Roman" w:eastAsia="仿宋"/>
          <w:sz w:val="32"/>
        </w:rPr>
      </w:pPr>
      <w:r>
        <w:rPr>
          <w:rFonts w:hint="eastAsia" w:ascii="Times New Roman" w:hAnsi="Times New Roman" w:eastAsia="仿宋"/>
          <w:sz w:val="32"/>
        </w:rPr>
        <w:t>各乡镇党委和人民政府，开发区党工委和管委会，县委各部、委、办，县政府各部门，各直属机构，各人民团体，驻县各国、省、市营企事业单位：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为确保完成</w:t>
      </w:r>
      <w:r>
        <w:rPr>
          <w:rFonts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年全县脱贫攻坚任务，现将</w:t>
      </w:r>
      <w:r>
        <w:rPr>
          <w:rFonts w:hint="eastAsia" w:ascii="仿宋_GB2312" w:hAnsi="仿宋_GB2312" w:eastAsia="仿宋_GB2312" w:cs="仿宋_GB2312"/>
          <w:color w:val="auto"/>
          <w:spacing w:val="0"/>
          <w:sz w:val="32"/>
          <w:szCs w:val="32"/>
        </w:rPr>
        <w:t>《</w:t>
      </w:r>
      <w:r>
        <w:rPr>
          <w:rFonts w:hint="eastAsia" w:ascii="仿宋" w:hAnsi="仿宋" w:eastAsia="仿宋" w:cs="仿宋"/>
          <w:b w:val="0"/>
          <w:bCs w:val="0"/>
          <w:spacing w:val="0"/>
          <w:sz w:val="32"/>
          <w:szCs w:val="32"/>
        </w:rPr>
        <w:t>永吉县20</w:t>
      </w:r>
      <w:r>
        <w:rPr>
          <w:rFonts w:hint="eastAsia" w:ascii="仿宋" w:hAnsi="仿宋" w:eastAsia="仿宋" w:cs="仿宋"/>
          <w:b w:val="0"/>
          <w:bCs w:val="0"/>
          <w:spacing w:val="0"/>
          <w:sz w:val="32"/>
          <w:szCs w:val="32"/>
          <w:lang w:val="en-US" w:eastAsia="zh-CN"/>
        </w:rPr>
        <w:t>20</w:t>
      </w:r>
      <w:r>
        <w:rPr>
          <w:rFonts w:hint="eastAsia" w:ascii="仿宋" w:hAnsi="仿宋" w:eastAsia="仿宋" w:cs="仿宋"/>
          <w:b w:val="0"/>
          <w:bCs w:val="0"/>
          <w:spacing w:val="0"/>
          <w:sz w:val="32"/>
          <w:szCs w:val="32"/>
        </w:rPr>
        <w:t>年脱贫攻坚工作要点</w:t>
      </w:r>
      <w:r>
        <w:rPr>
          <w:rFonts w:hint="eastAsia" w:ascii="仿宋_GB2312" w:hAnsi="仿宋_GB2312" w:eastAsia="仿宋_GB2312" w:cs="仿宋_GB2312"/>
          <w:color w:val="auto"/>
          <w:spacing w:val="0"/>
          <w:sz w:val="32"/>
          <w:szCs w:val="32"/>
        </w:rPr>
        <w:t>》</w:t>
      </w:r>
      <w:r>
        <w:rPr>
          <w:rFonts w:hint="eastAsia" w:ascii="仿宋_GB2312" w:hAnsi="仿宋_GB2312" w:eastAsia="仿宋_GB2312" w:cs="仿宋_GB2312"/>
          <w:color w:val="auto"/>
          <w:sz w:val="32"/>
          <w:szCs w:val="32"/>
        </w:rPr>
        <w:t>印发给你们，请结合工作实际，认真抓好贯彻落实。</w:t>
      </w:r>
    </w:p>
    <w:p>
      <w:pP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p>
    <w:p>
      <w:pPr>
        <w:pStyle w:val="2"/>
        <w:rPr>
          <w:rFonts w:hint="eastAsia"/>
          <w:lang w:val="en-US" w:eastAsia="zh-CN"/>
        </w:rPr>
      </w:pPr>
    </w:p>
    <w:p>
      <w:pP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p>
    <w:p>
      <w:pPr>
        <w:ind w:firstLine="3520" w:firstLineChars="11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永吉县脱贫攻坚领导小组</w:t>
      </w:r>
    </w:p>
    <w:p>
      <w:pPr>
        <w:spacing w:line="560" w:lineRule="exact"/>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28</w:t>
      </w:r>
      <w:r>
        <w:rPr>
          <w:rFonts w:hint="eastAsia" w:ascii="仿宋_GB2312" w:hAnsi="仿宋_GB2312" w:eastAsia="仿宋_GB2312" w:cs="仿宋_GB2312"/>
          <w:color w:val="auto"/>
          <w:sz w:val="32"/>
          <w:szCs w:val="32"/>
        </w:rPr>
        <w:t>日</w:t>
      </w:r>
    </w:p>
    <w:p>
      <w:pPr>
        <w:pStyle w:val="2"/>
        <w:rPr>
          <w:rFonts w:hint="eastAsia" w:ascii="仿宋_GB2312" w:hAnsi="仿宋_GB2312" w:eastAsia="仿宋_GB2312" w:cs="仿宋_GB2312"/>
          <w:color w:val="auto"/>
          <w:sz w:val="32"/>
          <w:szCs w:val="32"/>
        </w:rPr>
      </w:pPr>
    </w:p>
    <w:p>
      <w:pPr>
        <w:pStyle w:val="2"/>
        <w:rPr>
          <w:rFonts w:hint="eastAsia" w:ascii="仿宋_GB2312" w:hAnsi="仿宋_GB2312" w:eastAsia="仿宋_GB2312" w:cs="仿宋_GB2312"/>
          <w:color w:val="auto"/>
          <w:sz w:val="32"/>
          <w:szCs w:val="32"/>
        </w:rPr>
      </w:pPr>
    </w:p>
    <w:p>
      <w:pPr>
        <w:pStyle w:val="2"/>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center"/>
        <w:textAlignment w:val="auto"/>
        <w:rPr>
          <w:rFonts w:hint="default" w:ascii="宋体" w:hAnsi="宋体" w:eastAsia="宋体" w:cs="宋体"/>
          <w:b/>
          <w:bCs/>
          <w:color w:val="auto"/>
          <w:sz w:val="44"/>
          <w:szCs w:val="44"/>
          <w:lang w:val="en-US" w:eastAsia="zh-CN"/>
        </w:rPr>
      </w:pPr>
      <w:r>
        <w:rPr>
          <w:rFonts w:hint="eastAsia" w:asciiTheme="majorEastAsia" w:hAnsiTheme="majorEastAsia" w:eastAsiaTheme="majorEastAsia" w:cstheme="majorEastAsia"/>
          <w:b/>
          <w:bCs/>
          <w:spacing w:val="-20"/>
          <w:sz w:val="44"/>
          <w:szCs w:val="44"/>
        </w:rPr>
        <w:t>永吉县</w:t>
      </w:r>
      <w:r>
        <w:rPr>
          <w:rFonts w:hint="eastAsia" w:ascii="宋体" w:hAnsi="宋体" w:eastAsia="宋体" w:cs="宋体"/>
          <w:b/>
          <w:bCs/>
          <w:color w:val="auto"/>
          <w:sz w:val="44"/>
          <w:szCs w:val="44"/>
          <w:lang w:val="en-US" w:eastAsia="zh-CN"/>
        </w:rPr>
        <w:t>2020年脱贫攻坚工作要点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2020年是全面建成小康社会目标实现之年,是脱贫攻坚收官之年，是全县打赢脱贫攻坚决战决胜之年，为全面贯彻落实党中央、省市关于打赢脱贫攻坚决策部署，落实</w:t>
      </w:r>
      <w:r>
        <w:rPr>
          <w:rFonts w:hint="eastAsia" w:ascii="仿宋" w:hAnsi="仿宋" w:eastAsia="仿宋" w:cs="仿宋"/>
          <w:color w:val="auto"/>
          <w:sz w:val="32"/>
          <w:szCs w:val="32"/>
        </w:rPr>
        <w:t>《中共</w:t>
      </w:r>
      <w:r>
        <w:rPr>
          <w:rFonts w:hint="eastAsia" w:ascii="仿宋" w:hAnsi="仿宋" w:eastAsia="仿宋" w:cs="仿宋"/>
          <w:color w:val="auto"/>
          <w:sz w:val="32"/>
          <w:szCs w:val="32"/>
          <w:lang w:eastAsia="zh-CN"/>
        </w:rPr>
        <w:t>永吉县</w:t>
      </w:r>
      <w:r>
        <w:rPr>
          <w:rFonts w:hint="eastAsia" w:ascii="仿宋" w:hAnsi="仿宋" w:eastAsia="仿宋" w:cs="仿宋"/>
          <w:color w:val="auto"/>
          <w:sz w:val="32"/>
          <w:szCs w:val="32"/>
        </w:rPr>
        <w:t xml:space="preserve">委 </w:t>
      </w:r>
      <w:r>
        <w:rPr>
          <w:rFonts w:hint="eastAsia" w:ascii="仿宋" w:hAnsi="仿宋" w:eastAsia="仿宋" w:cs="仿宋"/>
          <w:color w:val="auto"/>
          <w:sz w:val="32"/>
          <w:szCs w:val="32"/>
          <w:lang w:eastAsia="zh-CN"/>
        </w:rPr>
        <w:t>永吉县</w:t>
      </w:r>
      <w:r>
        <w:rPr>
          <w:rFonts w:hint="eastAsia" w:ascii="仿宋" w:hAnsi="仿宋" w:eastAsia="仿宋" w:cs="仿宋"/>
          <w:color w:val="auto"/>
          <w:sz w:val="32"/>
          <w:szCs w:val="32"/>
        </w:rPr>
        <w:t>人民政府关于</w:t>
      </w:r>
      <w:r>
        <w:rPr>
          <w:rFonts w:hint="eastAsia" w:ascii="仿宋" w:hAnsi="仿宋" w:eastAsia="仿宋" w:cs="仿宋"/>
          <w:color w:val="auto"/>
          <w:sz w:val="32"/>
          <w:szCs w:val="32"/>
          <w:lang w:eastAsia="zh-CN"/>
        </w:rPr>
        <w:t>打赢</w:t>
      </w:r>
      <w:r>
        <w:rPr>
          <w:rFonts w:hint="eastAsia" w:ascii="仿宋" w:hAnsi="仿宋" w:eastAsia="仿宋" w:cs="仿宋"/>
          <w:color w:val="auto"/>
          <w:sz w:val="32"/>
          <w:szCs w:val="32"/>
        </w:rPr>
        <w:t>脱贫攻坚</w:t>
      </w:r>
      <w:r>
        <w:rPr>
          <w:rFonts w:hint="eastAsia" w:ascii="仿宋" w:hAnsi="仿宋" w:eastAsia="仿宋" w:cs="仿宋"/>
          <w:color w:val="auto"/>
          <w:sz w:val="32"/>
          <w:szCs w:val="32"/>
          <w:lang w:eastAsia="zh-CN"/>
        </w:rPr>
        <w:t>三年行动</w:t>
      </w:r>
      <w:r>
        <w:rPr>
          <w:rFonts w:hint="eastAsia" w:ascii="仿宋" w:hAnsi="仿宋" w:eastAsia="仿宋" w:cs="仿宋"/>
          <w:color w:val="auto"/>
          <w:sz w:val="32"/>
          <w:szCs w:val="32"/>
        </w:rPr>
        <w:t>的实施</w:t>
      </w:r>
      <w:r>
        <w:rPr>
          <w:rFonts w:hint="eastAsia" w:ascii="仿宋" w:hAnsi="仿宋" w:eastAsia="仿宋" w:cs="仿宋"/>
          <w:color w:val="auto"/>
          <w:sz w:val="32"/>
          <w:szCs w:val="32"/>
          <w:lang w:eastAsia="zh-CN"/>
        </w:rPr>
        <w:t>方案</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，特制定2020年脱贫攻坚工作要点。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一、指导思想</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72"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b w:val="0"/>
          <w:bCs w:val="0"/>
          <w:color w:val="auto"/>
          <w:spacing w:val="8"/>
          <w:sz w:val="32"/>
          <w:szCs w:val="32"/>
          <w:highlight w:val="none"/>
          <w:lang w:val="en-US" w:eastAsia="zh-CN"/>
        </w:rPr>
        <w:t>以习近平新时代中国特色社会主义思想为指导，全面贯彻落实中央和省、市脱贫攻坚的决策部署，</w:t>
      </w:r>
      <w:r>
        <w:rPr>
          <w:rFonts w:hint="eastAsia" w:ascii="仿宋" w:hAnsi="仿宋" w:eastAsia="仿宋" w:cs="仿宋"/>
          <w:color w:val="auto"/>
          <w:sz w:val="32"/>
          <w:szCs w:val="32"/>
          <w:lang w:val="en-US" w:eastAsia="zh-CN"/>
        </w:rPr>
        <w:t>以</w:t>
      </w:r>
      <w:r>
        <w:rPr>
          <w:rFonts w:hint="eastAsia" w:ascii="仿宋" w:hAnsi="仿宋" w:eastAsia="仿宋" w:cs="仿宋"/>
          <w:color w:val="auto"/>
          <w:spacing w:val="0"/>
          <w:kern w:val="0"/>
          <w:sz w:val="32"/>
          <w:szCs w:val="32"/>
          <w:highlight w:val="none"/>
          <w:u w:val="none" w:color="auto"/>
          <w:lang w:val="en-US" w:eastAsia="zh-CN"/>
        </w:rPr>
        <w:t>脱贫攻坚决战决胜年行动</w:t>
      </w:r>
      <w:r>
        <w:rPr>
          <w:rFonts w:hint="eastAsia" w:ascii="仿宋" w:hAnsi="仿宋" w:eastAsia="仿宋" w:cs="仿宋"/>
          <w:color w:val="auto"/>
          <w:sz w:val="32"/>
          <w:szCs w:val="32"/>
          <w:lang w:val="en-US" w:eastAsia="zh-CN"/>
        </w:rPr>
        <w:t>为统领，按照“抓重点、提质量、稳精准、全达标”工作思路，聚焦贫困群体和“两不愁三保障”短板，坚持问题导向，实施脱贫攻坚“清零达标”专项行动和政策落实“回头看”，集中攻克脱贫难点，持续提高施策质量，强化巩固脱贫成效，全面打赢脱贫攻坚战，步入小康社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二、工作目标</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2020年年底，完成282户600名贫困人口脱贫任务，巩固脱贫对象的脱贫成果，所有建档立卡贫困人口“两不愁三保障”短板全面解决，</w:t>
      </w:r>
      <w:r>
        <w:rPr>
          <w:rFonts w:hint="eastAsia" w:ascii="仿宋" w:hAnsi="仿宋" w:eastAsia="仿宋" w:cs="仿宋"/>
          <w:color w:val="auto"/>
          <w:spacing w:val="8"/>
          <w:sz w:val="32"/>
          <w:szCs w:val="32"/>
          <w:highlight w:val="none"/>
          <w:lang w:val="en-US" w:eastAsia="zh-CN"/>
        </w:rPr>
        <w:t>小康社会道路上不漏一户、不落一人。</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三、工作任务</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（一）聚焦三类对象落实精准施策</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3" w:firstLineChars="200"/>
        <w:jc w:val="left"/>
        <w:textAlignment w:val="auto"/>
        <w:rPr>
          <w:rFonts w:hint="eastAsia" w:ascii="仿宋" w:hAnsi="仿宋" w:eastAsia="仿宋" w:cs="仿宋"/>
          <w:color w:val="auto"/>
          <w:sz w:val="32"/>
          <w:szCs w:val="32"/>
          <w:lang w:val="en-US" w:eastAsia="zh-CN"/>
        </w:rPr>
      </w:pPr>
      <w:r>
        <w:rPr>
          <w:rFonts w:hint="eastAsia" w:ascii="宋体" w:hAnsi="宋体" w:eastAsia="宋体" w:cs="宋体"/>
          <w:b/>
          <w:bCs/>
          <w:color w:val="auto"/>
          <w:sz w:val="32"/>
          <w:szCs w:val="32"/>
          <w:lang w:val="en-US" w:eastAsia="zh-CN"/>
        </w:rPr>
        <w:t>1.聚焦未脱贫人口，</w:t>
      </w:r>
      <w:r>
        <w:rPr>
          <w:rFonts w:hint="eastAsia" w:ascii="仿宋" w:hAnsi="仿宋" w:eastAsia="仿宋" w:cs="仿宋"/>
          <w:color w:val="auto"/>
          <w:sz w:val="32"/>
          <w:szCs w:val="32"/>
          <w:lang w:val="en-US" w:eastAsia="zh-CN"/>
        </w:rPr>
        <w:t>依据贫困户贫困程度、致贫原因逐户排查研究，落实“一村一策、一户一策、一人一措”的精准帮扶举措和脱贫计划，制定有针对性的“一对一”帮扶措施，实施“菜单式”精准帮扶。</w:t>
      </w:r>
      <w:r>
        <w:rPr>
          <w:rFonts w:hint="eastAsia" w:eastAsia="仿宋_GB2312"/>
          <w:color w:val="auto"/>
          <w:sz w:val="32"/>
          <w:szCs w:val="32"/>
        </w:rPr>
        <w:t>充实未脱贫户帮扶力量，</w:t>
      </w:r>
      <w:r>
        <w:rPr>
          <w:rFonts w:hint="eastAsia" w:ascii="仿宋" w:hAnsi="仿宋" w:eastAsia="仿宋" w:cs="仿宋"/>
          <w:color w:val="auto"/>
          <w:sz w:val="32"/>
          <w:szCs w:val="32"/>
          <w:lang w:val="en-US" w:eastAsia="zh-CN"/>
        </w:rPr>
        <w:t>每个未脱贫户落实1名副乡科级</w:t>
      </w:r>
      <w:bookmarkStart w:id="0" w:name="_GoBack"/>
      <w:bookmarkEnd w:id="0"/>
      <w:r>
        <w:rPr>
          <w:rFonts w:hint="eastAsia" w:ascii="仿宋" w:hAnsi="仿宋" w:eastAsia="仿宋" w:cs="仿宋"/>
          <w:color w:val="auto"/>
          <w:sz w:val="32"/>
          <w:szCs w:val="32"/>
          <w:lang w:val="en-US" w:eastAsia="zh-CN"/>
        </w:rPr>
        <w:t>以上领导干部包保。对未脱贫人口超过50人的乡镇、超过10人的村、重点非贫困村、“两不愁三保障”有短板的村、对标脱贫标准有薄弱的村以及整改问题较多的乡镇进行挂牌督战。</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3" w:firstLineChars="200"/>
        <w:jc w:val="left"/>
        <w:textAlignment w:val="auto"/>
        <w:rPr>
          <w:rFonts w:hint="eastAsia" w:ascii="仿宋" w:hAnsi="仿宋" w:eastAsia="仿宋" w:cs="仿宋"/>
          <w:b w:val="0"/>
          <w:bCs w:val="0"/>
          <w:color w:val="auto"/>
          <w:sz w:val="32"/>
          <w:szCs w:val="32"/>
          <w:lang w:val="en-US" w:eastAsia="zh-CN"/>
        </w:rPr>
      </w:pPr>
      <w:r>
        <w:rPr>
          <w:rFonts w:hint="eastAsia" w:ascii="宋体" w:hAnsi="宋体" w:eastAsia="宋体" w:cs="宋体"/>
          <w:b/>
          <w:bCs/>
          <w:color w:val="auto"/>
          <w:sz w:val="32"/>
          <w:szCs w:val="32"/>
          <w:lang w:val="en-US" w:eastAsia="zh-CN"/>
        </w:rPr>
        <w:t>2.聚焦脱贫人口，</w:t>
      </w:r>
      <w:r>
        <w:rPr>
          <w:rFonts w:hint="eastAsia" w:ascii="仿宋" w:hAnsi="仿宋" w:eastAsia="仿宋" w:cs="仿宋"/>
          <w:b w:val="0"/>
          <w:bCs w:val="0"/>
          <w:color w:val="auto"/>
          <w:sz w:val="32"/>
          <w:szCs w:val="32"/>
          <w:lang w:val="en-US" w:eastAsia="zh-CN"/>
        </w:rPr>
        <w:t>围绕</w:t>
      </w:r>
      <w:r>
        <w:rPr>
          <w:rFonts w:hint="eastAsia" w:ascii="仿宋" w:hAnsi="仿宋" w:eastAsia="仿宋" w:cs="仿宋"/>
          <w:b w:val="0"/>
          <w:bCs w:val="0"/>
          <w:color w:val="auto"/>
          <w:sz w:val="32"/>
          <w:szCs w:val="32"/>
          <w:lang w:eastAsia="zh-CN"/>
        </w:rPr>
        <w:t>“两不愁</w:t>
      </w:r>
      <w:r>
        <w:rPr>
          <w:rFonts w:hint="eastAsia" w:ascii="仿宋" w:hAnsi="仿宋" w:eastAsia="仿宋" w:cs="仿宋"/>
          <w:b w:val="0"/>
          <w:bCs w:val="0"/>
          <w:color w:val="auto"/>
          <w:sz w:val="32"/>
          <w:szCs w:val="32"/>
        </w:rPr>
        <w:t>三保障”和安全饮水、产业就业、综合保障等</w:t>
      </w:r>
      <w:r>
        <w:rPr>
          <w:rFonts w:hint="eastAsia" w:ascii="仿宋" w:hAnsi="仿宋" w:eastAsia="仿宋" w:cs="仿宋"/>
          <w:b w:val="0"/>
          <w:bCs w:val="0"/>
          <w:color w:val="auto"/>
          <w:sz w:val="32"/>
          <w:szCs w:val="32"/>
          <w:lang w:val="en-US" w:eastAsia="zh-CN"/>
        </w:rPr>
        <w:t>落实政策“回头看”，</w:t>
      </w:r>
      <w:r>
        <w:rPr>
          <w:rFonts w:hint="eastAsia" w:ascii="仿宋" w:hAnsi="仿宋" w:eastAsia="仿宋" w:cs="仿宋"/>
          <w:b w:val="0"/>
          <w:bCs w:val="0"/>
          <w:color w:val="auto"/>
          <w:sz w:val="32"/>
          <w:szCs w:val="32"/>
        </w:rPr>
        <w:t>帮扶政策</w:t>
      </w:r>
      <w:r>
        <w:rPr>
          <w:rFonts w:hint="eastAsia" w:ascii="仿宋" w:hAnsi="仿宋" w:eastAsia="仿宋" w:cs="仿宋"/>
          <w:b w:val="0"/>
          <w:bCs w:val="0"/>
          <w:color w:val="auto"/>
          <w:sz w:val="32"/>
          <w:szCs w:val="32"/>
          <w:lang w:eastAsia="zh-CN"/>
        </w:rPr>
        <w:t>不变</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帮扶队伍不撤，继续推进帮扶措施，</w:t>
      </w:r>
      <w:r>
        <w:rPr>
          <w:rFonts w:hint="eastAsia" w:ascii="仿宋" w:hAnsi="仿宋" w:eastAsia="仿宋" w:cs="仿宋"/>
          <w:b w:val="0"/>
          <w:bCs w:val="0"/>
          <w:color w:val="auto"/>
          <w:sz w:val="32"/>
          <w:szCs w:val="32"/>
        </w:rPr>
        <w:t>巩固脱贫成</w:t>
      </w:r>
      <w:r>
        <w:rPr>
          <w:rFonts w:hint="eastAsia" w:ascii="仿宋" w:hAnsi="仿宋" w:eastAsia="仿宋" w:cs="仿宋"/>
          <w:b w:val="0"/>
          <w:bCs w:val="0"/>
          <w:color w:val="auto"/>
          <w:sz w:val="32"/>
          <w:szCs w:val="32"/>
          <w:lang w:eastAsia="zh-CN"/>
        </w:rPr>
        <w:t>果，建立巩固</w:t>
      </w:r>
      <w:r>
        <w:rPr>
          <w:rFonts w:hint="eastAsia" w:ascii="仿宋" w:hAnsi="仿宋" w:eastAsia="仿宋" w:cs="仿宋"/>
          <w:b w:val="0"/>
          <w:bCs w:val="0"/>
          <w:color w:val="auto"/>
          <w:sz w:val="32"/>
          <w:szCs w:val="32"/>
          <w:lang w:val="en-US" w:eastAsia="zh-CN"/>
        </w:rPr>
        <w:t>脱贫成效</w:t>
      </w:r>
      <w:r>
        <w:rPr>
          <w:rFonts w:hint="eastAsia" w:ascii="仿宋" w:hAnsi="仿宋" w:eastAsia="仿宋" w:cs="仿宋"/>
          <w:b w:val="0"/>
          <w:bCs w:val="0"/>
          <w:color w:val="auto"/>
          <w:sz w:val="32"/>
          <w:szCs w:val="32"/>
          <w:lang w:eastAsia="zh-CN"/>
        </w:rPr>
        <w:t>防止返贫</w:t>
      </w:r>
      <w:r>
        <w:rPr>
          <w:rFonts w:hint="eastAsia" w:ascii="仿宋" w:hAnsi="仿宋" w:eastAsia="仿宋" w:cs="仿宋"/>
          <w:b w:val="0"/>
          <w:bCs w:val="0"/>
          <w:color w:val="auto"/>
          <w:sz w:val="32"/>
          <w:szCs w:val="32"/>
          <w:lang w:val="en-US" w:eastAsia="zh-CN"/>
        </w:rPr>
        <w:t>长效机制。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3" w:firstLineChars="200"/>
        <w:jc w:val="left"/>
        <w:textAlignment w:val="auto"/>
        <w:rPr>
          <w:rFonts w:hint="eastAsia" w:ascii="仿宋" w:hAnsi="仿宋" w:eastAsia="仿宋" w:cs="仿宋"/>
          <w:color w:val="auto"/>
          <w:sz w:val="32"/>
          <w:szCs w:val="32"/>
          <w:lang w:eastAsia="zh-CN"/>
        </w:rPr>
      </w:pPr>
      <w:r>
        <w:rPr>
          <w:rFonts w:hint="eastAsia" w:ascii="宋体" w:hAnsi="宋体" w:eastAsia="宋体" w:cs="宋体"/>
          <w:b/>
          <w:bCs/>
          <w:color w:val="auto"/>
          <w:sz w:val="32"/>
          <w:szCs w:val="32"/>
          <w:lang w:val="en-US" w:eastAsia="zh-CN"/>
        </w:rPr>
        <w:t>3.聚焦监测户和边缘户，</w:t>
      </w:r>
      <w:r>
        <w:rPr>
          <w:rFonts w:hint="eastAsia" w:ascii="仿宋_GB2312" w:eastAsia="仿宋_GB2312"/>
          <w:color w:val="auto"/>
          <w:sz w:val="32"/>
          <w:szCs w:val="32"/>
        </w:rPr>
        <w:t>加强脱贫不稳和边缘</w:t>
      </w:r>
      <w:r>
        <w:rPr>
          <w:rFonts w:hint="eastAsia" w:ascii="仿宋_GB2312" w:eastAsia="仿宋_GB2312"/>
          <w:color w:val="auto"/>
          <w:sz w:val="32"/>
          <w:szCs w:val="32"/>
          <w:lang w:eastAsia="zh-CN"/>
        </w:rPr>
        <w:t>人口</w:t>
      </w:r>
      <w:r>
        <w:rPr>
          <w:rFonts w:hint="eastAsia" w:ascii="仿宋_GB2312" w:eastAsia="仿宋_GB2312"/>
          <w:color w:val="auto"/>
          <w:sz w:val="32"/>
          <w:szCs w:val="32"/>
        </w:rPr>
        <w:t>的动态监测，</w:t>
      </w:r>
      <w:r>
        <w:rPr>
          <w:rFonts w:hint="eastAsia" w:ascii="仿宋" w:hAnsi="仿宋" w:eastAsia="仿宋" w:cs="仿宋"/>
          <w:color w:val="auto"/>
          <w:sz w:val="32"/>
          <w:szCs w:val="32"/>
        </w:rPr>
        <w:t>建立健全</w:t>
      </w:r>
      <w:r>
        <w:rPr>
          <w:rFonts w:hint="eastAsia" w:ascii="仿宋" w:hAnsi="仿宋" w:eastAsia="仿宋" w:cs="仿宋"/>
          <w:color w:val="auto"/>
          <w:sz w:val="32"/>
          <w:szCs w:val="32"/>
          <w:lang w:eastAsia="zh-CN"/>
        </w:rPr>
        <w:t>防止</w:t>
      </w:r>
      <w:r>
        <w:rPr>
          <w:rFonts w:hint="eastAsia" w:ascii="仿宋" w:hAnsi="仿宋" w:eastAsia="仿宋" w:cs="仿宋"/>
          <w:color w:val="auto"/>
          <w:sz w:val="32"/>
          <w:szCs w:val="32"/>
        </w:rPr>
        <w:t>返贫监测预警机制，</w:t>
      </w:r>
      <w:r>
        <w:rPr>
          <w:rFonts w:hint="eastAsia" w:ascii="仿宋_GB2312" w:eastAsia="仿宋_GB2312"/>
          <w:color w:val="auto"/>
          <w:sz w:val="32"/>
          <w:szCs w:val="32"/>
        </w:rPr>
        <w:t>及时将返贫</w:t>
      </w:r>
      <w:r>
        <w:rPr>
          <w:rFonts w:hint="eastAsia" w:ascii="仿宋_GB2312" w:eastAsia="仿宋_GB2312"/>
          <w:color w:val="auto"/>
          <w:sz w:val="32"/>
          <w:szCs w:val="32"/>
          <w:lang w:eastAsia="zh-CN"/>
        </w:rPr>
        <w:t>人口</w:t>
      </w:r>
      <w:r>
        <w:rPr>
          <w:rFonts w:hint="eastAsia" w:ascii="仿宋_GB2312" w:eastAsia="仿宋_GB2312"/>
          <w:color w:val="auto"/>
          <w:sz w:val="32"/>
          <w:szCs w:val="32"/>
        </w:rPr>
        <w:t>和新发生贫困</w:t>
      </w:r>
      <w:r>
        <w:rPr>
          <w:rFonts w:hint="eastAsia" w:ascii="仿宋_GB2312" w:eastAsia="仿宋_GB2312"/>
          <w:color w:val="auto"/>
          <w:sz w:val="32"/>
          <w:szCs w:val="32"/>
          <w:lang w:eastAsia="zh-CN"/>
        </w:rPr>
        <w:t>人口</w:t>
      </w:r>
      <w:r>
        <w:rPr>
          <w:rFonts w:hint="eastAsia" w:ascii="仿宋_GB2312" w:eastAsia="仿宋_GB2312"/>
          <w:color w:val="auto"/>
          <w:sz w:val="32"/>
          <w:szCs w:val="32"/>
        </w:rPr>
        <w:t>纳入帮扶范围</w:t>
      </w:r>
      <w:r>
        <w:rPr>
          <w:rFonts w:hint="eastAsia" w:ascii="仿宋_GB2312" w:eastAsia="仿宋_GB2312"/>
          <w:color w:val="auto"/>
          <w:sz w:val="32"/>
          <w:szCs w:val="32"/>
          <w:lang w:eastAsia="zh-CN"/>
        </w:rPr>
        <w:t>，</w:t>
      </w:r>
      <w:r>
        <w:rPr>
          <w:rFonts w:hint="eastAsia" w:ascii="仿宋" w:hAnsi="仿宋" w:eastAsia="仿宋" w:cs="仿宋"/>
          <w:color w:val="auto"/>
          <w:sz w:val="32"/>
          <w:szCs w:val="32"/>
        </w:rPr>
        <w:t>防止边缘</w:t>
      </w:r>
      <w:r>
        <w:rPr>
          <w:rFonts w:hint="eastAsia" w:ascii="仿宋" w:hAnsi="仿宋" w:eastAsia="仿宋" w:cs="仿宋"/>
          <w:color w:val="auto"/>
          <w:sz w:val="32"/>
          <w:szCs w:val="32"/>
          <w:lang w:eastAsia="zh-CN"/>
        </w:rPr>
        <w:t>户</w:t>
      </w:r>
      <w:r>
        <w:rPr>
          <w:rFonts w:hint="eastAsia" w:ascii="仿宋" w:hAnsi="仿宋" w:eastAsia="仿宋" w:cs="仿宋"/>
          <w:color w:val="auto"/>
          <w:sz w:val="32"/>
          <w:szCs w:val="32"/>
        </w:rPr>
        <w:t>致贫，防止脱贫</w:t>
      </w:r>
      <w:r>
        <w:rPr>
          <w:rFonts w:hint="eastAsia" w:ascii="仿宋" w:hAnsi="仿宋" w:eastAsia="仿宋" w:cs="仿宋"/>
          <w:color w:val="auto"/>
          <w:sz w:val="32"/>
          <w:szCs w:val="32"/>
          <w:lang w:eastAsia="zh-CN"/>
        </w:rPr>
        <w:t>户</w:t>
      </w:r>
      <w:r>
        <w:rPr>
          <w:rFonts w:hint="eastAsia" w:ascii="仿宋" w:hAnsi="仿宋" w:eastAsia="仿宋" w:cs="仿宋"/>
          <w:color w:val="auto"/>
          <w:sz w:val="32"/>
          <w:szCs w:val="32"/>
        </w:rPr>
        <w:t>返贫</w:t>
      </w:r>
      <w:r>
        <w:rPr>
          <w:rFonts w:hint="eastAsia" w:ascii="仿宋" w:hAnsi="仿宋" w:eastAsia="仿宋" w:cs="仿宋"/>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（二）聚焦“两不愁三保障”短板落实精准施策</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3" w:firstLineChars="200"/>
        <w:jc w:val="left"/>
        <w:textAlignment w:val="auto"/>
        <w:rPr>
          <w:rFonts w:hint="eastAsia" w:ascii="仿宋" w:hAnsi="仿宋" w:eastAsia="仿宋" w:cs="仿宋"/>
          <w:color w:val="auto"/>
          <w:sz w:val="32"/>
          <w:szCs w:val="32"/>
          <w:lang w:val="en-US" w:eastAsia="zh-CN"/>
        </w:rPr>
      </w:pPr>
      <w:r>
        <w:rPr>
          <w:rFonts w:hint="eastAsia" w:ascii="宋体" w:hAnsi="宋体" w:eastAsia="宋体" w:cs="宋体"/>
          <w:b/>
          <w:bCs/>
          <w:color w:val="auto"/>
          <w:sz w:val="32"/>
          <w:szCs w:val="32"/>
          <w:lang w:val="en-US" w:eastAsia="zh-CN"/>
        </w:rPr>
        <w:t>4.落实教育扶贫政策。</w:t>
      </w:r>
      <w:r>
        <w:rPr>
          <w:rFonts w:hint="eastAsia" w:ascii="仿宋" w:hAnsi="仿宋" w:eastAsia="仿宋" w:cs="仿宋"/>
          <w:color w:val="auto"/>
          <w:sz w:val="32"/>
          <w:szCs w:val="32"/>
          <w:lang w:val="en-US" w:eastAsia="zh-CN"/>
        </w:rPr>
        <w:t>及时发放“雨露计划”等各类各项贫困家庭学生教育资助资金，做到应助尽助、无遗漏。</w:t>
      </w:r>
      <w:r>
        <w:rPr>
          <w:rFonts w:hint="eastAsia" w:ascii="仿宋" w:hAnsi="仿宋" w:eastAsia="仿宋" w:cs="仿宋"/>
          <w:color w:val="auto"/>
          <w:sz w:val="32"/>
          <w:szCs w:val="32"/>
        </w:rPr>
        <w:t>加大控辍保学力度，</w:t>
      </w:r>
      <w:r>
        <w:rPr>
          <w:rFonts w:hint="eastAsia" w:ascii="仿宋" w:hAnsi="仿宋" w:eastAsia="仿宋" w:cs="仿宋"/>
          <w:color w:val="auto"/>
          <w:spacing w:val="8"/>
          <w:sz w:val="32"/>
          <w:szCs w:val="32"/>
          <w:highlight w:val="none"/>
          <w:lang w:val="en-US" w:eastAsia="en-US"/>
        </w:rPr>
        <w:t>让义务教育阶段的</w:t>
      </w:r>
      <w:r>
        <w:rPr>
          <w:rFonts w:hint="eastAsia" w:ascii="仿宋" w:hAnsi="仿宋" w:eastAsia="仿宋" w:cs="仿宋"/>
          <w:color w:val="auto"/>
          <w:spacing w:val="8"/>
          <w:sz w:val="32"/>
          <w:szCs w:val="32"/>
          <w:highlight w:val="none"/>
          <w:lang w:val="en-US" w:eastAsia="zh-CN"/>
        </w:rPr>
        <w:t>贫困家庭子女</w:t>
      </w:r>
      <w:r>
        <w:rPr>
          <w:rFonts w:hint="eastAsia" w:ascii="仿宋" w:hAnsi="仿宋" w:eastAsia="仿宋" w:cs="仿宋"/>
          <w:color w:val="auto"/>
          <w:sz w:val="32"/>
          <w:szCs w:val="32"/>
        </w:rPr>
        <w:t>不失学辍学</w:t>
      </w:r>
      <w:r>
        <w:rPr>
          <w:rFonts w:hint="eastAsia" w:ascii="仿宋" w:hAnsi="仿宋" w:eastAsia="仿宋" w:cs="仿宋"/>
          <w:color w:val="auto"/>
          <w:spacing w:val="8"/>
          <w:sz w:val="32"/>
          <w:szCs w:val="32"/>
          <w:highlight w:val="none"/>
          <w:lang w:val="en-US" w:eastAsia="en-US"/>
        </w:rPr>
        <w:t>，阻断贫困代际传</w:t>
      </w:r>
      <w:r>
        <w:rPr>
          <w:rFonts w:hint="eastAsia" w:ascii="仿宋" w:hAnsi="仿宋" w:eastAsia="仿宋" w:cs="仿宋"/>
          <w:color w:val="auto"/>
          <w:spacing w:val="8"/>
          <w:sz w:val="32"/>
          <w:szCs w:val="32"/>
          <w:highlight w:val="none"/>
          <w:lang w:val="en-US" w:eastAsia="zh-CN"/>
        </w:rPr>
        <w:t>递</w:t>
      </w:r>
      <w:r>
        <w:rPr>
          <w:rFonts w:hint="eastAsia" w:ascii="仿宋" w:hAnsi="仿宋" w:eastAsia="仿宋" w:cs="仿宋"/>
          <w:color w:val="auto"/>
          <w:sz w:val="32"/>
          <w:szCs w:val="32"/>
          <w:lang w:val="en-US" w:eastAsia="zh-CN"/>
        </w:rPr>
        <w:t>。</w:t>
      </w:r>
      <w:r>
        <w:rPr>
          <w:rFonts w:hint="eastAsia" w:ascii="仿宋" w:hAnsi="仿宋" w:eastAsia="仿宋" w:cs="仿宋"/>
          <w:color w:val="auto"/>
          <w:spacing w:val="8"/>
          <w:sz w:val="32"/>
          <w:szCs w:val="32"/>
          <w:highlight w:val="none"/>
          <w:lang w:val="en-US" w:eastAsia="zh-CN"/>
        </w:rPr>
        <w:t>进一步加快农村义务教育薄弱学校改造和义务教育学校标准化工程建设进程</w:t>
      </w:r>
      <w:r>
        <w:rPr>
          <w:rFonts w:hint="eastAsia" w:ascii="仿宋" w:hAnsi="仿宋" w:eastAsia="仿宋" w:cs="仿宋"/>
          <w:color w:val="auto"/>
          <w:sz w:val="32"/>
          <w:szCs w:val="32"/>
          <w:lang w:val="en-US" w:eastAsia="zh-CN"/>
        </w:rPr>
        <w:t>，有效提升农村学校办学教学条件。</w:t>
      </w:r>
      <w:r>
        <w:rPr>
          <w:rFonts w:hint="eastAsia" w:ascii="仿宋" w:hAnsi="仿宋" w:eastAsia="仿宋" w:cs="仿宋"/>
          <w:color w:val="auto"/>
          <w:sz w:val="32"/>
          <w:szCs w:val="32"/>
        </w:rPr>
        <w:t>按标准为在编在岗乡村教师发放生活补助。</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right="0" w:rightChars="0" w:firstLine="643" w:firstLineChars="200"/>
        <w:jc w:val="both"/>
        <w:textAlignment w:val="auto"/>
        <w:outlineLvl w:val="9"/>
        <w:rPr>
          <w:rFonts w:hint="eastAsia" w:ascii="仿宋" w:hAnsi="仿宋" w:eastAsia="仿宋" w:cs="仿宋"/>
          <w:color w:val="auto"/>
          <w:sz w:val="32"/>
          <w:szCs w:val="32"/>
          <w:lang w:val="en-US" w:eastAsia="zh-CN"/>
        </w:rPr>
      </w:pPr>
      <w:r>
        <w:rPr>
          <w:rFonts w:hint="eastAsia" w:ascii="宋体" w:hAnsi="宋体" w:eastAsia="宋体" w:cs="宋体"/>
          <w:b/>
          <w:bCs/>
          <w:color w:val="auto"/>
          <w:sz w:val="32"/>
          <w:szCs w:val="32"/>
          <w:lang w:val="en-US" w:eastAsia="zh-CN"/>
        </w:rPr>
        <w:t>5.落实健康扶贫政策。</w:t>
      </w:r>
      <w:r>
        <w:rPr>
          <w:rFonts w:hint="eastAsia" w:ascii="仿宋" w:hAnsi="仿宋" w:eastAsia="仿宋" w:cs="仿宋"/>
          <w:color w:val="auto"/>
          <w:sz w:val="32"/>
          <w:szCs w:val="32"/>
          <w:lang w:val="en-US" w:eastAsia="zh-CN"/>
        </w:rPr>
        <w:t>全面实施统一的城乡居民基本医疗保险制度，为贫困人口全员代缴2020年城乡居民基本医疗保险费130元/人，</w:t>
      </w:r>
      <w:r>
        <w:rPr>
          <w:rFonts w:hint="eastAsia" w:ascii="仿宋" w:hAnsi="仿宋" w:eastAsia="仿宋" w:cs="仿宋"/>
          <w:color w:val="auto"/>
          <w:sz w:val="32"/>
          <w:szCs w:val="32"/>
        </w:rPr>
        <w:t>稳定保障贫困人口医保待遇</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落实“看病120·服务111”政策，将符合条件的建档立卡贫困人口全部纳入基本医疗、大病保险和医疗救助范围。</w:t>
      </w:r>
      <w:r>
        <w:rPr>
          <w:rFonts w:hint="eastAsia" w:ascii="仿宋" w:hAnsi="仿宋" w:eastAsia="仿宋" w:cs="仿宋"/>
          <w:color w:val="auto"/>
          <w:sz w:val="32"/>
          <w:szCs w:val="32"/>
        </w:rPr>
        <w:t>加强贫困患者大病救治，开展贫困慢病患者“回头看”并实施分类管理。抓好“一站式结算”</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建立和完善“县乡一体、乡村一体”机制，加强县乡村医疗卫生机构标准化信息化建设，</w:t>
      </w:r>
      <w:r>
        <w:rPr>
          <w:rFonts w:hint="eastAsia" w:ascii="仿宋" w:hAnsi="仿宋" w:eastAsia="仿宋" w:cs="仿宋"/>
          <w:color w:val="auto"/>
          <w:sz w:val="32"/>
          <w:szCs w:val="32"/>
          <w:lang w:val="en-US" w:eastAsia="zh-CN"/>
        </w:rPr>
        <w:t>全面</w:t>
      </w:r>
      <w:r>
        <w:rPr>
          <w:rFonts w:hint="eastAsia" w:ascii="仿宋" w:hAnsi="仿宋" w:eastAsia="仿宋" w:cs="仿宋"/>
          <w:color w:val="auto"/>
          <w:spacing w:val="0"/>
          <w:kern w:val="0"/>
          <w:sz w:val="32"/>
          <w:szCs w:val="32"/>
          <w:highlight w:val="none"/>
          <w:u w:val="none" w:color="auto"/>
          <w:lang w:val="en-US" w:eastAsia="zh-CN"/>
        </w:rPr>
        <w:t>提升基层医疗卫生机构服务能力，优化医疗资源配置，</w:t>
      </w:r>
      <w:r>
        <w:rPr>
          <w:rFonts w:hint="eastAsia" w:ascii="仿宋" w:hAnsi="仿宋" w:eastAsia="仿宋" w:cs="仿宋"/>
          <w:color w:val="auto"/>
          <w:spacing w:val="8"/>
          <w:sz w:val="32"/>
          <w:szCs w:val="32"/>
          <w:highlight w:val="none"/>
          <w:lang w:val="en-US" w:eastAsia="en-US"/>
        </w:rPr>
        <w:t>提高公共卫生服务水平，</w:t>
      </w:r>
      <w:r>
        <w:rPr>
          <w:rFonts w:hint="eastAsia" w:ascii="仿宋" w:hAnsi="仿宋" w:eastAsia="仿宋" w:cs="仿宋"/>
          <w:color w:val="auto"/>
          <w:spacing w:val="8"/>
          <w:sz w:val="32"/>
          <w:szCs w:val="32"/>
          <w:highlight w:val="none"/>
          <w:lang w:val="en-US" w:eastAsia="zh-CN"/>
        </w:rPr>
        <w:t>提供更加便捷的医疗服务，</w:t>
      </w:r>
      <w:r>
        <w:rPr>
          <w:rFonts w:hint="eastAsia" w:ascii="仿宋" w:hAnsi="仿宋" w:eastAsia="仿宋" w:cs="仿宋"/>
          <w:color w:val="auto"/>
          <w:spacing w:val="0"/>
          <w:kern w:val="0"/>
          <w:sz w:val="32"/>
          <w:szCs w:val="32"/>
          <w:highlight w:val="none"/>
          <w:u w:val="none" w:color="auto"/>
          <w:lang w:val="en-US" w:eastAsia="zh-CN"/>
        </w:rPr>
        <w:t>缓解群众看病难问题，</w:t>
      </w:r>
      <w:r>
        <w:rPr>
          <w:rFonts w:hint="eastAsia" w:ascii="仿宋" w:hAnsi="仿宋" w:eastAsia="仿宋" w:cs="仿宋"/>
          <w:color w:val="auto"/>
          <w:sz w:val="32"/>
          <w:szCs w:val="32"/>
        </w:rPr>
        <w:t>防止因病致贫返贫。</w:t>
      </w:r>
    </w:p>
    <w:p>
      <w:pPr>
        <w:pStyle w:val="2"/>
        <w:keepNext w:val="0"/>
        <w:keepLines w:val="0"/>
        <w:pageBreakBefore w:val="0"/>
        <w:kinsoku/>
        <w:wordWrap/>
        <w:overflowPunct/>
        <w:topLinePunct w:val="0"/>
        <w:autoSpaceDE/>
        <w:autoSpaceDN/>
        <w:bidi w:val="0"/>
        <w:adjustRightInd/>
        <w:snapToGrid/>
        <w:spacing w:line="576" w:lineRule="exact"/>
        <w:textAlignment w:val="auto"/>
        <w:rPr>
          <w:rFonts w:hint="eastAsia" w:ascii="仿宋" w:hAnsi="仿宋" w:eastAsia="仿宋" w:cs="仿宋"/>
          <w:color w:val="auto"/>
          <w:sz w:val="32"/>
          <w:szCs w:val="32"/>
          <w:lang w:val="en-US" w:eastAsia="zh-CN"/>
        </w:rPr>
      </w:pPr>
      <w:r>
        <w:rPr>
          <w:rFonts w:hint="eastAsia" w:ascii="宋体" w:hAnsi="宋体" w:eastAsia="宋体" w:cs="宋体"/>
          <w:b/>
          <w:bCs/>
          <w:color w:val="auto"/>
          <w:sz w:val="32"/>
          <w:szCs w:val="32"/>
          <w:lang w:val="en-US" w:eastAsia="zh-CN"/>
        </w:rPr>
        <w:t>6.落实危房改造政策。</w:t>
      </w:r>
      <w:r>
        <w:rPr>
          <w:rFonts w:hint="eastAsia" w:ascii="仿宋" w:hAnsi="仿宋" w:eastAsia="仿宋" w:cs="仿宋"/>
          <w:b w:val="0"/>
          <w:bCs w:val="0"/>
          <w:color w:val="auto"/>
          <w:sz w:val="32"/>
          <w:szCs w:val="32"/>
          <w:lang w:val="en-US" w:eastAsia="zh-CN"/>
        </w:rPr>
        <w:t>实施</w:t>
      </w:r>
      <w:r>
        <w:rPr>
          <w:rFonts w:hint="eastAsia" w:ascii="仿宋" w:hAnsi="仿宋" w:eastAsia="仿宋" w:cs="仿宋"/>
          <w:color w:val="auto"/>
          <w:sz w:val="32"/>
          <w:szCs w:val="32"/>
        </w:rPr>
        <w:t>“以房查人、以人查房、动态调整”制度，开展贫困户住房安全保障再排查，</w:t>
      </w:r>
      <w:r>
        <w:rPr>
          <w:rFonts w:hint="eastAsia" w:ascii="仿宋" w:hAnsi="仿宋" w:eastAsia="仿宋" w:cs="仿宋"/>
          <w:color w:val="auto"/>
          <w:spacing w:val="8"/>
          <w:sz w:val="32"/>
          <w:szCs w:val="32"/>
          <w:highlight w:val="none"/>
          <w:lang w:val="en-US" w:eastAsia="zh-CN"/>
        </w:rPr>
        <w:t>对新增住房安全存在隐患的贫困户，继续实施住房安全改造，</w:t>
      </w:r>
      <w:r>
        <w:rPr>
          <w:rFonts w:hint="eastAsia" w:ascii="仿宋" w:hAnsi="仿宋" w:eastAsia="仿宋" w:cs="仿宋"/>
          <w:color w:val="auto"/>
          <w:sz w:val="32"/>
          <w:szCs w:val="32"/>
          <w:lang w:val="en-US" w:eastAsia="zh-CN"/>
        </w:rPr>
        <w:t>确保4类重点对象危房改造清零。通过</w:t>
      </w:r>
      <w:r>
        <w:rPr>
          <w:rFonts w:hint="eastAsia" w:ascii="仿宋" w:hAnsi="仿宋" w:eastAsia="仿宋" w:cs="仿宋"/>
          <w:b w:val="0"/>
          <w:bCs w:val="0"/>
          <w:color w:val="auto"/>
          <w:sz w:val="32"/>
          <w:szCs w:val="32"/>
        </w:rPr>
        <w:t>异地安置</w:t>
      </w:r>
      <w:r>
        <w:rPr>
          <w:rFonts w:hint="eastAsia" w:ascii="仿宋" w:hAnsi="仿宋" w:eastAsia="仿宋" w:cs="仿宋"/>
          <w:b w:val="0"/>
          <w:bCs w:val="0"/>
          <w:color w:val="auto"/>
          <w:sz w:val="32"/>
          <w:szCs w:val="32"/>
          <w:lang w:eastAsia="zh-CN"/>
        </w:rPr>
        <w:t>、长期</w:t>
      </w:r>
      <w:r>
        <w:rPr>
          <w:rFonts w:hint="eastAsia" w:ascii="仿宋" w:hAnsi="仿宋" w:eastAsia="仿宋" w:cs="仿宋"/>
          <w:b w:val="0"/>
          <w:bCs w:val="0"/>
          <w:color w:val="auto"/>
          <w:sz w:val="32"/>
          <w:szCs w:val="32"/>
        </w:rPr>
        <w:t>租</w:t>
      </w:r>
      <w:r>
        <w:rPr>
          <w:rFonts w:hint="eastAsia" w:ascii="仿宋" w:hAnsi="仿宋" w:eastAsia="仿宋" w:cs="仿宋"/>
          <w:b w:val="0"/>
          <w:bCs w:val="0"/>
          <w:color w:val="auto"/>
          <w:sz w:val="32"/>
          <w:szCs w:val="32"/>
          <w:lang w:eastAsia="zh-CN"/>
        </w:rPr>
        <w:t>住、投亲靠友等方式，确保</w:t>
      </w:r>
      <w:r>
        <w:rPr>
          <w:rFonts w:hint="eastAsia" w:ascii="仿宋" w:hAnsi="仿宋" w:eastAsia="仿宋" w:cs="仿宋"/>
          <w:color w:val="auto"/>
          <w:sz w:val="32"/>
          <w:szCs w:val="32"/>
        </w:rPr>
        <w:t>所有贫困户不住危房</w:t>
      </w:r>
      <w:r>
        <w:rPr>
          <w:rFonts w:hint="eastAsia" w:ascii="仿宋" w:hAnsi="仿宋" w:eastAsia="仿宋" w:cs="仿宋"/>
          <w:color w:val="auto"/>
          <w:sz w:val="32"/>
          <w:szCs w:val="32"/>
          <w:lang w:val="en-US" w:eastAsia="zh-CN"/>
        </w:rPr>
        <w:t>。对2019年鉴定为合格的彩钢房，落实每半年鉴定管理机制。</w:t>
      </w:r>
    </w:p>
    <w:p>
      <w:pPr>
        <w:pStyle w:val="2"/>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 w:hAnsi="仿宋" w:eastAsia="仿宋" w:cs="仿宋"/>
          <w:color w:val="auto"/>
          <w:sz w:val="32"/>
          <w:szCs w:val="28"/>
        </w:rPr>
      </w:pPr>
      <w:r>
        <w:rPr>
          <w:rFonts w:hint="eastAsia" w:ascii="宋体" w:hAnsi="宋体" w:eastAsia="宋体" w:cs="宋体"/>
          <w:b/>
          <w:bCs/>
          <w:color w:val="auto"/>
          <w:sz w:val="32"/>
          <w:szCs w:val="32"/>
          <w:lang w:val="en-US" w:eastAsia="zh-CN"/>
        </w:rPr>
        <w:t>7.落实安全饮水政策。</w:t>
      </w:r>
      <w:r>
        <w:rPr>
          <w:rFonts w:hint="eastAsia" w:ascii="仿宋" w:hAnsi="仿宋" w:eastAsia="仿宋" w:cs="仿宋"/>
          <w:color w:val="auto"/>
          <w:sz w:val="32"/>
          <w:szCs w:val="28"/>
        </w:rPr>
        <w:t>因地制宜推进农村集中供水</w:t>
      </w:r>
      <w:r>
        <w:rPr>
          <w:rFonts w:hint="eastAsia" w:ascii="仿宋" w:hAnsi="仿宋" w:eastAsia="仿宋" w:cs="仿宋"/>
          <w:color w:val="auto"/>
          <w:sz w:val="32"/>
          <w:szCs w:val="28"/>
          <w:lang w:eastAsia="zh-CN"/>
        </w:rPr>
        <w:t>，</w:t>
      </w:r>
      <w:r>
        <w:rPr>
          <w:rFonts w:hint="eastAsia" w:ascii="仿宋" w:hAnsi="仿宋" w:eastAsia="仿宋" w:cs="仿宋"/>
          <w:color w:val="auto"/>
          <w:sz w:val="32"/>
          <w:szCs w:val="28"/>
        </w:rPr>
        <w:t>统筹保障贫困人口与非贫困人口饮水安全，</w:t>
      </w:r>
      <w:r>
        <w:rPr>
          <w:rFonts w:hint="eastAsia" w:ascii="仿宋" w:hAnsi="仿宋" w:eastAsia="仿宋" w:cs="仿宋"/>
          <w:color w:val="auto"/>
          <w:sz w:val="32"/>
          <w:szCs w:val="32"/>
          <w:lang w:val="en-US" w:eastAsia="zh-CN"/>
        </w:rPr>
        <w:t>加大</w:t>
      </w:r>
      <w:r>
        <w:rPr>
          <w:rFonts w:hint="eastAsia" w:ascii="仿宋" w:hAnsi="仿宋" w:eastAsia="仿宋" w:cs="仿宋"/>
          <w:color w:val="auto"/>
          <w:kern w:val="2"/>
          <w:sz w:val="32"/>
          <w:szCs w:val="28"/>
          <w:lang w:val="en-US" w:eastAsia="zh-CN" w:bidi="ar-SA"/>
        </w:rPr>
        <w:t>管网改造和水源井建设力度，</w:t>
      </w:r>
      <w:r>
        <w:rPr>
          <w:rFonts w:hint="eastAsia" w:ascii="仿宋" w:hAnsi="仿宋" w:eastAsia="仿宋" w:cs="仿宋"/>
          <w:color w:val="auto"/>
          <w:sz w:val="32"/>
          <w:szCs w:val="28"/>
        </w:rPr>
        <w:t>全面完成农村饮水安全巩固提升工程建设任务</w:t>
      </w:r>
      <w:r>
        <w:rPr>
          <w:rFonts w:hint="eastAsia" w:ascii="仿宋" w:hAnsi="仿宋" w:eastAsia="仿宋" w:cs="仿宋"/>
          <w:color w:val="auto"/>
          <w:sz w:val="32"/>
          <w:szCs w:val="28"/>
          <w:lang w:eastAsia="zh-CN"/>
        </w:rPr>
        <w:t>，同时，</w:t>
      </w:r>
      <w:r>
        <w:rPr>
          <w:rFonts w:hint="eastAsia" w:ascii="仿宋" w:hAnsi="仿宋" w:eastAsia="仿宋" w:cs="仿宋"/>
          <w:color w:val="auto"/>
          <w:sz w:val="32"/>
          <w:szCs w:val="28"/>
        </w:rPr>
        <w:t>做好设施管护、水源保护和水质监测等日常监管工作。</w:t>
      </w:r>
      <w:r>
        <w:rPr>
          <w:rFonts w:hint="eastAsia" w:ascii="仿宋" w:hAnsi="仿宋" w:eastAsia="仿宋" w:cs="仿宋"/>
          <w:color w:val="auto"/>
          <w:sz w:val="32"/>
          <w:szCs w:val="32"/>
          <w:lang w:val="en-US" w:eastAsia="zh-CN"/>
        </w:rPr>
        <w:t>可以纳入集中供水的散户贫困户，应纳尽纳到集中供水中；对不易改造为集中供水的散户贫困户，重点提高用水方便程度和供水保证率，确保饮水符合《农村饮水安全评价准则》标准</w:t>
      </w:r>
      <w:r>
        <w:rPr>
          <w:rFonts w:hint="eastAsia" w:ascii="仿宋" w:hAnsi="仿宋" w:eastAsia="仿宋" w:cs="仿宋"/>
          <w:color w:val="auto"/>
          <w:sz w:val="32"/>
          <w:szCs w:val="28"/>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楷体_GB2312" w:hAnsi="仿宋_GB2312" w:eastAsia="楷体_GB2312" w:cs="仿宋_GB2312"/>
          <w:color w:val="auto"/>
          <w:sz w:val="32"/>
          <w:szCs w:val="32"/>
        </w:rPr>
      </w:pPr>
      <w:r>
        <w:rPr>
          <w:rFonts w:hint="eastAsia" w:ascii="宋体" w:hAnsi="宋体" w:eastAsia="宋体" w:cs="宋体"/>
          <w:b/>
          <w:bCs/>
          <w:color w:val="auto"/>
          <w:sz w:val="32"/>
          <w:szCs w:val="32"/>
          <w:lang w:val="en-US" w:eastAsia="zh-CN"/>
        </w:rPr>
        <w:t>8.落实兜底保障政策。</w:t>
      </w:r>
      <w:r>
        <w:rPr>
          <w:rFonts w:hint="eastAsia" w:ascii="仿宋" w:hAnsi="仿宋" w:eastAsia="仿宋" w:cs="仿宋"/>
          <w:b w:val="0"/>
          <w:bCs w:val="0"/>
          <w:color w:val="auto"/>
          <w:sz w:val="32"/>
          <w:szCs w:val="32"/>
          <w:lang w:val="en-US" w:eastAsia="zh-CN"/>
        </w:rPr>
        <w:t>全县</w:t>
      </w:r>
      <w:r>
        <w:rPr>
          <w:rFonts w:hint="eastAsia" w:ascii="仿宋" w:hAnsi="仿宋" w:eastAsia="仿宋" w:cs="仿宋"/>
          <w:color w:val="auto"/>
          <w:sz w:val="32"/>
          <w:szCs w:val="28"/>
        </w:rPr>
        <w:t>农村低保标准提高到4000元/年以上，</w:t>
      </w:r>
      <w:r>
        <w:rPr>
          <w:rFonts w:hint="eastAsia" w:ascii="仿宋" w:hAnsi="仿宋" w:eastAsia="仿宋" w:cs="仿宋"/>
          <w:color w:val="auto"/>
          <w:sz w:val="32"/>
          <w:szCs w:val="32"/>
          <w:lang w:eastAsia="zh-CN"/>
        </w:rPr>
        <w:t>对</w:t>
      </w:r>
      <w:r>
        <w:rPr>
          <w:rFonts w:hint="eastAsia" w:ascii="仿宋" w:hAnsi="仿宋" w:eastAsia="仿宋" w:cs="仿宋"/>
          <w:color w:val="auto"/>
          <w:sz w:val="32"/>
          <w:szCs w:val="32"/>
        </w:rPr>
        <w:t>完全或部分丧失劳动能力但无法依靠产业就业帮扶脱贫的贫困人口提供兜底保障</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28"/>
        </w:rPr>
        <w:t>确保符合条件的贫困人口全部纳入最低生活保障范围</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脱贫攻坚期间，</w:t>
      </w:r>
      <w:r>
        <w:rPr>
          <w:rFonts w:hint="eastAsia" w:ascii="仿宋" w:hAnsi="仿宋" w:eastAsia="仿宋" w:cs="仿宋"/>
          <w:color w:val="auto"/>
          <w:sz w:val="32"/>
          <w:szCs w:val="28"/>
        </w:rPr>
        <w:t>审慎贫困人口低保退出。</w:t>
      </w:r>
      <w:r>
        <w:rPr>
          <w:rFonts w:hint="eastAsia" w:ascii="仿宋" w:hAnsi="仿宋" w:eastAsia="仿宋" w:cs="仿宋"/>
          <w:bCs/>
          <w:color w:val="auto"/>
          <w:sz w:val="32"/>
          <w:szCs w:val="32"/>
        </w:rPr>
        <w:t>落实和完善特困人员供养制度</w:t>
      </w:r>
      <w:r>
        <w:rPr>
          <w:rFonts w:hint="eastAsia" w:ascii="仿宋" w:hAnsi="仿宋" w:eastAsia="仿宋" w:cs="仿宋"/>
          <w:bCs/>
          <w:color w:val="auto"/>
          <w:sz w:val="32"/>
          <w:szCs w:val="32"/>
          <w:lang w:eastAsia="zh-CN"/>
        </w:rPr>
        <w:t>。</w:t>
      </w:r>
      <w:r>
        <w:rPr>
          <w:rFonts w:hint="eastAsia" w:ascii="仿宋" w:hAnsi="仿宋" w:eastAsia="仿宋" w:cs="仿宋"/>
          <w:color w:val="auto"/>
          <w:sz w:val="32"/>
          <w:szCs w:val="32"/>
          <w:lang w:val="en-US" w:eastAsia="zh-CN"/>
        </w:rPr>
        <w:t>为符合缴纳基本养老保险条件的贫困人口全部代缴基本养老保险费。落实</w:t>
      </w:r>
      <w:r>
        <w:rPr>
          <w:rFonts w:hint="eastAsia" w:ascii="仿宋" w:hAnsi="仿宋" w:eastAsia="仿宋" w:cs="仿宋"/>
          <w:color w:val="auto"/>
          <w:sz w:val="32"/>
          <w:szCs w:val="28"/>
          <w:u w:val="none"/>
        </w:rPr>
        <w:t>60周岁以上老年贫困人口补贴</w:t>
      </w:r>
      <w:r>
        <w:rPr>
          <w:rFonts w:hint="eastAsia" w:ascii="仿宋" w:hAnsi="仿宋" w:eastAsia="仿宋" w:cs="仿宋"/>
          <w:color w:val="auto"/>
          <w:sz w:val="32"/>
          <w:szCs w:val="28"/>
          <w:u w:val="none"/>
          <w:lang w:eastAsia="zh-CN"/>
        </w:rPr>
        <w:t>政策</w:t>
      </w:r>
      <w:r>
        <w:rPr>
          <w:rFonts w:hint="eastAsia" w:ascii="仿宋" w:hAnsi="仿宋" w:eastAsia="仿宋" w:cs="仿宋"/>
          <w:color w:val="auto"/>
          <w:sz w:val="32"/>
          <w:szCs w:val="28"/>
          <w:u w:val="none"/>
        </w:rPr>
        <w:t>。</w:t>
      </w:r>
      <w:r>
        <w:rPr>
          <w:rFonts w:hint="eastAsia" w:ascii="仿宋" w:hAnsi="仿宋" w:eastAsia="仿宋" w:cs="仿宋"/>
          <w:color w:val="auto"/>
          <w:sz w:val="32"/>
          <w:szCs w:val="28"/>
        </w:rPr>
        <w:t>强化公办养老机构兜底保障作用。</w:t>
      </w:r>
      <w:r>
        <w:rPr>
          <w:rFonts w:hint="eastAsia" w:ascii="仿宋" w:hAnsi="仿宋" w:eastAsia="仿宋" w:cs="仿宋"/>
          <w:color w:val="auto"/>
          <w:sz w:val="32"/>
          <w:szCs w:val="28"/>
          <w:lang w:eastAsia="zh-CN"/>
        </w:rPr>
        <w:t>加快建立农村留守老年人关爱服务体系，落实家庭赡养、监护照料法定义务，探索建立信息台账和定期探访制度。</w:t>
      </w:r>
      <w:r>
        <w:rPr>
          <w:rFonts w:hint="eastAsia" w:ascii="仿宋" w:hAnsi="仿宋" w:eastAsia="仿宋" w:cs="仿宋"/>
          <w:color w:val="auto"/>
          <w:sz w:val="32"/>
          <w:szCs w:val="32"/>
        </w:rPr>
        <w:t>落实贫困残疾人保障政策</w:t>
      </w:r>
      <w:r>
        <w:rPr>
          <w:rFonts w:hint="eastAsia" w:ascii="仿宋" w:hAnsi="仿宋" w:eastAsia="仿宋" w:cs="仿宋"/>
          <w:color w:val="auto"/>
          <w:sz w:val="32"/>
          <w:szCs w:val="28"/>
          <w:lang w:eastAsia="zh-CN"/>
        </w:rPr>
        <w:t>，</w:t>
      </w:r>
      <w:r>
        <w:rPr>
          <w:rFonts w:hint="eastAsia" w:ascii="仿宋" w:hAnsi="仿宋" w:eastAsia="仿宋" w:cs="仿宋"/>
          <w:color w:val="auto"/>
          <w:sz w:val="32"/>
          <w:szCs w:val="28"/>
        </w:rPr>
        <w:t>实施贫困残疾人家庭无障碍改造项</w:t>
      </w:r>
      <w:r>
        <w:rPr>
          <w:rFonts w:hint="eastAsia" w:ascii="仿宋" w:hAnsi="仿宋" w:eastAsia="仿宋" w:cs="仿宋"/>
          <w:color w:val="auto"/>
          <w:sz w:val="32"/>
          <w:szCs w:val="28"/>
          <w:lang w:eastAsia="zh-CN"/>
        </w:rPr>
        <w:t>目，加大残疾人照护、康复服务和</w:t>
      </w:r>
      <w:r>
        <w:rPr>
          <w:rFonts w:hint="eastAsia" w:ascii="仿宋" w:hAnsi="仿宋" w:eastAsia="仿宋" w:cs="仿宋"/>
          <w:color w:val="auto"/>
          <w:sz w:val="32"/>
          <w:szCs w:val="28"/>
        </w:rPr>
        <w:t>实用技术培训</w:t>
      </w:r>
      <w:r>
        <w:rPr>
          <w:rFonts w:hint="eastAsia" w:ascii="仿宋" w:hAnsi="仿宋" w:eastAsia="仿宋" w:cs="仿宋"/>
          <w:color w:val="auto"/>
          <w:sz w:val="32"/>
          <w:szCs w:val="28"/>
          <w:lang w:eastAsia="zh-CN"/>
        </w:rPr>
        <w:t>力度。</w:t>
      </w:r>
      <w:r>
        <w:rPr>
          <w:rFonts w:hint="eastAsia" w:ascii="仿宋" w:hAnsi="仿宋" w:eastAsia="仿宋" w:cs="仿宋"/>
          <w:color w:val="auto"/>
          <w:sz w:val="32"/>
          <w:szCs w:val="28"/>
        </w:rPr>
        <w:t>将符合临时救助条件的贫困人口全部纳入救助范围，简化审批程序，实行“一事一议”</w:t>
      </w:r>
      <w:r>
        <w:rPr>
          <w:rFonts w:hint="eastAsia" w:ascii="仿宋" w:hAnsi="仿宋" w:eastAsia="仿宋" w:cs="仿宋"/>
          <w:color w:val="auto"/>
          <w:sz w:val="32"/>
          <w:szCs w:val="28"/>
          <w:lang w:eastAsia="zh-CN"/>
        </w:rPr>
        <w:t>，</w:t>
      </w:r>
      <w:r>
        <w:rPr>
          <w:rFonts w:hint="eastAsia" w:ascii="仿宋" w:hAnsi="仿宋" w:eastAsia="仿宋" w:cs="仿宋"/>
          <w:color w:val="auto"/>
          <w:sz w:val="32"/>
          <w:szCs w:val="28"/>
        </w:rPr>
        <w:t>及时给予有效救助，切实防止致贫和返贫。</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（三）聚焦带贫增收落实精准施策</w:t>
      </w:r>
    </w:p>
    <w:p>
      <w:pPr>
        <w:keepNext w:val="0"/>
        <w:keepLines w:val="0"/>
        <w:pageBreakBefore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color w:val="auto"/>
          <w:sz w:val="32"/>
          <w:szCs w:val="32"/>
          <w:lang w:val="en-US" w:eastAsia="zh-CN"/>
        </w:rPr>
      </w:pPr>
      <w:r>
        <w:rPr>
          <w:rFonts w:hint="eastAsia" w:ascii="宋体" w:hAnsi="宋体" w:eastAsia="宋体" w:cs="宋体"/>
          <w:b/>
          <w:bCs/>
          <w:color w:val="auto"/>
          <w:sz w:val="32"/>
          <w:szCs w:val="32"/>
          <w:lang w:val="en-US" w:eastAsia="zh-CN"/>
        </w:rPr>
        <w:t>9.优化产业扶贫。</w:t>
      </w:r>
      <w:r>
        <w:rPr>
          <w:rFonts w:hint="eastAsia" w:ascii="仿宋" w:hAnsi="仿宋" w:eastAsia="仿宋" w:cs="仿宋"/>
          <w:color w:val="auto"/>
          <w:sz w:val="32"/>
          <w:szCs w:val="32"/>
          <w:lang w:eastAsia="zh-CN"/>
        </w:rPr>
        <w:t>进一步将扶贫产业建设</w:t>
      </w:r>
      <w:r>
        <w:rPr>
          <w:rFonts w:hint="eastAsia" w:ascii="仿宋" w:hAnsi="仿宋" w:eastAsia="仿宋" w:cs="仿宋"/>
          <w:color w:val="auto"/>
          <w:sz w:val="32"/>
          <w:szCs w:val="32"/>
        </w:rPr>
        <w:t>向整县（乡）推进模式转型，实施“规模化”整县（乡）规划发展，</w:t>
      </w:r>
      <w:r>
        <w:rPr>
          <w:rFonts w:hint="eastAsia" w:ascii="仿宋" w:hAnsi="仿宋" w:eastAsia="仿宋" w:cs="仿宋"/>
          <w:color w:val="auto"/>
          <w:sz w:val="32"/>
          <w:szCs w:val="32"/>
          <w:lang w:val="en-US" w:eastAsia="zh-CN"/>
        </w:rPr>
        <w:t>重点支持稻米加工、棚膜蔬菜等成熟产业，</w:t>
      </w:r>
      <w:r>
        <w:rPr>
          <w:rFonts w:hint="eastAsia" w:ascii="仿宋" w:hAnsi="仿宋" w:eastAsia="仿宋" w:cs="仿宋"/>
          <w:bCs/>
          <w:color w:val="auto"/>
          <w:sz w:val="32"/>
          <w:szCs w:val="32"/>
        </w:rPr>
        <w:t>巩固发展</w:t>
      </w:r>
      <w:r>
        <w:rPr>
          <w:rFonts w:hint="eastAsia" w:ascii="仿宋" w:hAnsi="仿宋" w:eastAsia="仿宋" w:cs="仿宋"/>
          <w:color w:val="auto"/>
          <w:sz w:val="32"/>
          <w:szCs w:val="32"/>
        </w:rPr>
        <w:t>特色种养业，</w:t>
      </w:r>
      <w:r>
        <w:rPr>
          <w:rFonts w:hint="eastAsia" w:ascii="仿宋" w:hAnsi="仿宋" w:eastAsia="仿宋" w:cs="仿宋"/>
          <w:color w:val="auto"/>
          <w:sz w:val="32"/>
          <w:szCs w:val="32"/>
          <w:lang w:val="en-US" w:eastAsia="zh-CN"/>
        </w:rPr>
        <w:t>加大扶贫资金投入力度；深度挖掘市场前景好、带贫益贫能力强的企业、合作社，投入扶贫资金推进企业、合作社发展，建立起新的扶贫联益项目；对原有扶贫产业项目进行全面梳理、评估，收益率偏低的或无收益的，进行项目调整。</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color w:val="auto"/>
          <w:sz w:val="32"/>
          <w:szCs w:val="32"/>
          <w:lang w:val="en-US" w:eastAsia="zh-CN"/>
        </w:rPr>
      </w:pPr>
    </w:p>
    <w:p>
      <w:pPr>
        <w:keepNext w:val="0"/>
        <w:keepLines w:val="0"/>
        <w:pageBreakBefore w:val="0"/>
        <w:kinsoku/>
        <w:wordWrap/>
        <w:overflowPunct/>
        <w:topLinePunct w:val="0"/>
        <w:autoSpaceDE/>
        <w:autoSpaceDN/>
        <w:bidi w:val="0"/>
        <w:adjustRightInd/>
        <w:snapToGrid/>
        <w:spacing w:line="576" w:lineRule="exact"/>
        <w:ind w:firstLine="643" w:firstLineChars="200"/>
        <w:textAlignment w:val="auto"/>
        <w:rPr>
          <w:rFonts w:hint="eastAsia" w:ascii="楷体_GB2312" w:eastAsia="楷体_GB2312"/>
          <w:color w:val="auto"/>
          <w:sz w:val="32"/>
          <w:szCs w:val="32"/>
        </w:rPr>
      </w:pPr>
      <w:r>
        <w:rPr>
          <w:rFonts w:hint="eastAsia" w:ascii="宋体" w:hAnsi="宋体" w:eastAsia="宋体" w:cs="宋体"/>
          <w:b/>
          <w:bCs/>
          <w:color w:val="auto"/>
          <w:spacing w:val="0"/>
          <w:kern w:val="0"/>
          <w:sz w:val="32"/>
          <w:szCs w:val="32"/>
          <w:highlight w:val="none"/>
          <w:u w:val="none" w:color="auto"/>
          <w:lang w:val="en-US" w:eastAsia="zh-CN"/>
        </w:rPr>
        <w:t>10.推进新兴业态。</w:t>
      </w:r>
      <w:r>
        <w:rPr>
          <w:rFonts w:hint="eastAsia" w:ascii="仿宋" w:hAnsi="仿宋" w:eastAsia="仿宋" w:cs="仿宋"/>
          <w:color w:val="auto"/>
          <w:spacing w:val="8"/>
          <w:sz w:val="32"/>
          <w:szCs w:val="32"/>
          <w:highlight w:val="none"/>
          <w:lang w:val="en-US" w:eastAsia="zh-CN"/>
        </w:rPr>
        <w:t>加强光伏项目的运营、维护和管理，建立健全长期可靠的运营管理体系，确保光伏扶贫项目稳定运行、长远受益；依托电子商务进农村综合示范项目，加快农村流通基础设施、农村电商公共服务体系和农村电子商务培训项目建设，</w:t>
      </w:r>
      <w:r>
        <w:rPr>
          <w:rFonts w:hint="eastAsia" w:ascii="仿宋" w:hAnsi="仿宋" w:eastAsia="仿宋" w:cs="仿宋"/>
          <w:color w:val="auto"/>
          <w:spacing w:val="8"/>
          <w:sz w:val="32"/>
          <w:szCs w:val="32"/>
          <w:highlight w:val="none"/>
          <w:lang w:val="en-US" w:eastAsia="en-US"/>
        </w:rPr>
        <w:t>大力推进</w:t>
      </w:r>
      <w:r>
        <w:rPr>
          <w:rFonts w:hint="eastAsia" w:ascii="仿宋" w:hAnsi="仿宋" w:eastAsia="仿宋" w:cs="仿宋"/>
          <w:color w:val="auto"/>
          <w:spacing w:val="8"/>
          <w:sz w:val="32"/>
          <w:szCs w:val="32"/>
          <w:highlight w:val="none"/>
          <w:lang w:val="en-US" w:eastAsia="zh-CN"/>
        </w:rPr>
        <w:t>扶贫产品、贫困户</w:t>
      </w:r>
      <w:r>
        <w:rPr>
          <w:rFonts w:hint="eastAsia" w:ascii="仿宋" w:hAnsi="仿宋" w:eastAsia="仿宋" w:cs="仿宋"/>
          <w:color w:val="auto"/>
          <w:spacing w:val="8"/>
          <w:sz w:val="32"/>
          <w:szCs w:val="32"/>
          <w:highlight w:val="none"/>
          <w:lang w:val="en-US" w:eastAsia="en-US"/>
        </w:rPr>
        <w:t>农产品上</w:t>
      </w:r>
      <w:r>
        <w:rPr>
          <w:rFonts w:hint="eastAsia" w:ascii="仿宋" w:hAnsi="仿宋" w:eastAsia="仿宋" w:cs="仿宋"/>
          <w:color w:val="auto"/>
          <w:spacing w:val="8"/>
          <w:sz w:val="32"/>
          <w:szCs w:val="32"/>
          <w:highlight w:val="none"/>
          <w:lang w:val="en-US" w:eastAsia="zh-CN"/>
        </w:rPr>
        <w:t>线</w:t>
      </w:r>
      <w:r>
        <w:rPr>
          <w:rFonts w:hint="eastAsia" w:ascii="仿宋" w:hAnsi="仿宋" w:eastAsia="仿宋" w:cs="仿宋"/>
          <w:color w:val="auto"/>
          <w:spacing w:val="8"/>
          <w:sz w:val="32"/>
          <w:szCs w:val="32"/>
          <w:highlight w:val="none"/>
          <w:lang w:val="en-US" w:eastAsia="en-US"/>
        </w:rPr>
        <w:t>，带动贫困户增收；</w:t>
      </w:r>
      <w:r>
        <w:rPr>
          <w:rFonts w:hint="eastAsia" w:ascii="仿宋" w:hAnsi="仿宋" w:eastAsia="仿宋" w:cs="仿宋"/>
          <w:color w:val="auto"/>
          <w:spacing w:val="8"/>
          <w:sz w:val="32"/>
          <w:szCs w:val="32"/>
          <w:highlight w:val="none"/>
          <w:lang w:val="en-US" w:eastAsia="zh-CN"/>
        </w:rPr>
        <w:t>深入推进“旅游+扶贫”建设，积极</w:t>
      </w:r>
      <w:r>
        <w:rPr>
          <w:rFonts w:hint="eastAsia" w:ascii="仿宋" w:hAnsi="仿宋" w:eastAsia="仿宋" w:cs="仿宋"/>
          <w:color w:val="auto"/>
          <w:sz w:val="32"/>
          <w:szCs w:val="32"/>
          <w:lang w:eastAsia="zh-CN"/>
        </w:rPr>
        <w:t>融合一二三产业，带动村集体经济增收、贫困户增收。</w:t>
      </w:r>
    </w:p>
    <w:p>
      <w:pPr>
        <w:keepNext w:val="0"/>
        <w:keepLines w:val="0"/>
        <w:pageBreakBefore w:val="0"/>
        <w:widowControl w:val="0"/>
        <w:kinsoku/>
        <w:wordWrap/>
        <w:overflowPunct/>
        <w:topLinePunct w:val="0"/>
        <w:autoSpaceDE/>
        <w:autoSpaceDN/>
        <w:bidi w:val="0"/>
        <w:adjustRightInd/>
        <w:snapToGrid/>
        <w:spacing w:before="0" w:after="0" w:line="576" w:lineRule="exact"/>
        <w:ind w:right="0" w:firstLine="643" w:firstLineChars="200"/>
        <w:textAlignment w:val="auto"/>
        <w:outlineLvl w:val="9"/>
        <w:rPr>
          <w:rFonts w:hint="eastAsia" w:ascii="Times New Roman" w:hAnsi="Times New Roman" w:eastAsia="仿宋_GB2312" w:cs="Times New Roman"/>
          <w:b w:val="0"/>
          <w:bCs w:val="0"/>
          <w:color w:val="auto"/>
          <w:kern w:val="0"/>
          <w:sz w:val="32"/>
          <w:szCs w:val="32"/>
          <w:highlight w:val="none"/>
          <w:u w:val="none" w:color="auto"/>
          <w:lang w:val="en-US" w:eastAsia="zh-CN"/>
        </w:rPr>
      </w:pPr>
      <w:r>
        <w:rPr>
          <w:rFonts w:hint="eastAsia" w:ascii="宋体" w:hAnsi="宋体" w:eastAsia="宋体" w:cs="宋体"/>
          <w:b/>
          <w:bCs/>
          <w:color w:val="auto"/>
          <w:spacing w:val="0"/>
          <w:kern w:val="0"/>
          <w:sz w:val="32"/>
          <w:szCs w:val="32"/>
          <w:highlight w:val="none"/>
          <w:u w:val="none" w:color="auto"/>
          <w:lang w:val="en-US" w:eastAsia="zh-CN"/>
        </w:rPr>
        <w:t>11.落实生态扶贫。</w:t>
      </w:r>
      <w:r>
        <w:rPr>
          <w:rFonts w:hint="eastAsia" w:ascii="仿宋" w:hAnsi="仿宋" w:eastAsia="仿宋" w:cs="仿宋"/>
          <w:b w:val="0"/>
          <w:bCs w:val="0"/>
          <w:color w:val="auto"/>
          <w:spacing w:val="0"/>
          <w:kern w:val="0"/>
          <w:sz w:val="32"/>
          <w:szCs w:val="32"/>
          <w:highlight w:val="none"/>
          <w:u w:val="none" w:color="auto"/>
          <w:lang w:val="en-US" w:eastAsia="zh-CN"/>
        </w:rPr>
        <w:t>推进</w:t>
      </w:r>
      <w:r>
        <w:rPr>
          <w:rFonts w:hint="eastAsia" w:eastAsia="仿宋_GB2312"/>
          <w:color w:val="auto"/>
          <w:sz w:val="32"/>
          <w:szCs w:val="32"/>
        </w:rPr>
        <w:t>生态补偿扶贫、国土绿化扶贫和生态产业扶贫，</w:t>
      </w:r>
      <w:r>
        <w:rPr>
          <w:rFonts w:hint="eastAsia" w:ascii="仿宋" w:hAnsi="仿宋" w:eastAsia="仿宋" w:cs="仿宋"/>
          <w:color w:val="auto"/>
          <w:spacing w:val="0"/>
          <w:kern w:val="0"/>
          <w:sz w:val="32"/>
          <w:szCs w:val="32"/>
          <w:highlight w:val="none"/>
          <w:u w:val="none" w:color="auto"/>
          <w:lang w:val="en-US" w:eastAsia="zh-CN"/>
        </w:rPr>
        <w:t>深入实施山水林田生态保护修复工程，巩固清收还林成果。大力发展林下经济，支持贫困户通过土地流转、土地入股分红、就业等方式获得资产性收入和劳务收入，或者通过自主创业、合作经营等方式获取经营性收入。积极开辟</w:t>
      </w:r>
      <w:r>
        <w:rPr>
          <w:rFonts w:hint="eastAsia" w:ascii="仿宋" w:hAnsi="仿宋" w:eastAsia="仿宋" w:cs="仿宋"/>
          <w:color w:val="auto"/>
          <w:sz w:val="32"/>
          <w:szCs w:val="32"/>
        </w:rPr>
        <w:t>生态护林员</w:t>
      </w:r>
      <w:r>
        <w:rPr>
          <w:rFonts w:hint="eastAsia" w:ascii="仿宋" w:hAnsi="仿宋" w:eastAsia="仿宋" w:cs="仿宋"/>
          <w:color w:val="auto"/>
          <w:spacing w:val="0"/>
          <w:kern w:val="0"/>
          <w:sz w:val="32"/>
          <w:szCs w:val="32"/>
          <w:highlight w:val="none"/>
          <w:u w:val="none" w:color="auto"/>
          <w:lang w:val="en-US" w:eastAsia="zh-CN"/>
        </w:rPr>
        <w:t>公益岗位，吸纳更多贫困户转变为生态保护的“卫士”。</w:t>
      </w:r>
    </w:p>
    <w:p>
      <w:pPr>
        <w:keepNext w:val="0"/>
        <w:keepLines w:val="0"/>
        <w:pageBreakBefore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cs="仿宋_GB2312"/>
          <w:color w:val="auto"/>
          <w:sz w:val="32"/>
          <w:szCs w:val="32"/>
        </w:rPr>
      </w:pPr>
      <w:r>
        <w:rPr>
          <w:rFonts w:hint="eastAsia" w:ascii="宋体" w:hAnsi="宋体" w:eastAsia="宋体" w:cs="宋体"/>
          <w:b/>
          <w:bCs/>
          <w:color w:val="auto"/>
          <w:sz w:val="32"/>
          <w:szCs w:val="32"/>
          <w:lang w:val="en-US" w:eastAsia="zh-CN"/>
        </w:rPr>
        <w:t>12.落实消费扶贫。</w:t>
      </w:r>
      <w:r>
        <w:rPr>
          <w:rFonts w:hint="eastAsia" w:ascii="仿宋" w:hAnsi="仿宋" w:eastAsia="仿宋" w:cs="仿宋"/>
          <w:color w:val="auto"/>
          <w:sz w:val="32"/>
          <w:szCs w:val="32"/>
          <w:lang w:val="en-US" w:eastAsia="zh-CN"/>
        </w:rPr>
        <w:t>针对县、乡、村三级扶贫产业项目产品和贫困户农产品，</w:t>
      </w:r>
      <w:r>
        <w:rPr>
          <w:rFonts w:hint="eastAsia" w:ascii="仿宋" w:hAnsi="仿宋" w:eastAsia="仿宋" w:cs="仿宋"/>
          <w:color w:val="auto"/>
          <w:sz w:val="32"/>
          <w:szCs w:val="32"/>
        </w:rPr>
        <w:t>加大推介力度，</w:t>
      </w:r>
      <w:r>
        <w:rPr>
          <w:rFonts w:hint="eastAsia" w:ascii="仿宋" w:hAnsi="仿宋" w:eastAsia="仿宋" w:cs="仿宋"/>
          <w:color w:val="auto"/>
          <w:sz w:val="32"/>
          <w:szCs w:val="32"/>
          <w:lang w:val="en-US" w:eastAsia="zh-CN"/>
        </w:rPr>
        <w:t>深入推进贫困村第一书记代言活动。各级</w:t>
      </w:r>
      <w:r>
        <w:rPr>
          <w:rFonts w:hint="eastAsia" w:ascii="仿宋" w:hAnsi="仿宋" w:eastAsia="仿宋" w:cs="仿宋"/>
          <w:color w:val="auto"/>
          <w:sz w:val="32"/>
          <w:szCs w:val="32"/>
        </w:rPr>
        <w:t>党政机关、企事业单位、</w:t>
      </w:r>
      <w:r>
        <w:rPr>
          <w:rFonts w:hint="eastAsia" w:ascii="仿宋" w:hAnsi="仿宋" w:eastAsia="仿宋" w:cs="仿宋"/>
          <w:color w:val="auto"/>
          <w:sz w:val="32"/>
          <w:szCs w:val="32"/>
          <w:lang w:eastAsia="zh-CN"/>
        </w:rPr>
        <w:t>包保帮扶单位以及社会各方力量，积极与扶贫产业项目、贫困村以及贫困户</w:t>
      </w:r>
      <w:r>
        <w:rPr>
          <w:rFonts w:hint="eastAsia" w:ascii="仿宋" w:hAnsi="仿宋" w:eastAsia="仿宋" w:cs="仿宋"/>
          <w:color w:val="auto"/>
          <w:sz w:val="32"/>
          <w:szCs w:val="32"/>
        </w:rPr>
        <w:t>建立长期稳定供销关系，购买、销售</w:t>
      </w:r>
      <w:r>
        <w:rPr>
          <w:rFonts w:hint="eastAsia" w:ascii="仿宋" w:hAnsi="仿宋" w:eastAsia="仿宋" w:cs="仿宋"/>
          <w:color w:val="auto"/>
          <w:sz w:val="32"/>
          <w:szCs w:val="32"/>
          <w:lang w:eastAsia="zh-CN"/>
        </w:rPr>
        <w:t>扶贫产品、</w:t>
      </w:r>
      <w:r>
        <w:rPr>
          <w:rFonts w:hint="eastAsia" w:ascii="仿宋" w:hAnsi="仿宋" w:eastAsia="仿宋" w:cs="仿宋"/>
          <w:color w:val="auto"/>
          <w:sz w:val="32"/>
          <w:szCs w:val="32"/>
        </w:rPr>
        <w:t>农副产品</w:t>
      </w:r>
      <w:r>
        <w:rPr>
          <w:rFonts w:hint="eastAsia" w:ascii="仿宋" w:hAnsi="仿宋" w:eastAsia="仿宋" w:cs="仿宋"/>
          <w:color w:val="auto"/>
          <w:sz w:val="32"/>
          <w:szCs w:val="32"/>
          <w:lang w:eastAsia="zh-CN"/>
        </w:rPr>
        <w:t>。大力提升扶贫产品收储、运输、销售等环节的技术支撑和设备保障能力。积极</w:t>
      </w:r>
      <w:r>
        <w:rPr>
          <w:rFonts w:hint="eastAsia" w:ascii="仿宋" w:hAnsi="仿宋" w:eastAsia="仿宋" w:cs="仿宋"/>
          <w:color w:val="auto"/>
          <w:sz w:val="32"/>
          <w:szCs w:val="32"/>
        </w:rPr>
        <w:t>搭建和拓展网络销售平台、渠道，线上线下相结合推进扶贫产品营销。</w:t>
      </w:r>
      <w:r>
        <w:rPr>
          <w:rFonts w:hint="eastAsia" w:ascii="仿宋" w:hAnsi="仿宋" w:eastAsia="仿宋" w:cs="仿宋"/>
          <w:color w:val="auto"/>
          <w:sz w:val="32"/>
          <w:szCs w:val="32"/>
          <w:lang w:eastAsia="zh-CN"/>
        </w:rPr>
        <w:t>建设标准化生产示范基地，</w:t>
      </w:r>
      <w:r>
        <w:rPr>
          <w:rFonts w:hint="eastAsia" w:ascii="仿宋" w:hAnsi="仿宋" w:eastAsia="仿宋" w:cs="仿宋"/>
          <w:color w:val="auto"/>
          <w:sz w:val="32"/>
          <w:szCs w:val="32"/>
        </w:rPr>
        <w:t>加强农产品安全质量监管，提升</w:t>
      </w:r>
      <w:r>
        <w:rPr>
          <w:rFonts w:hint="eastAsia" w:ascii="仿宋" w:hAnsi="仿宋" w:eastAsia="仿宋" w:cs="仿宋"/>
          <w:color w:val="auto"/>
          <w:sz w:val="32"/>
          <w:szCs w:val="32"/>
          <w:lang w:eastAsia="zh-CN"/>
        </w:rPr>
        <w:t>扶贫产品</w:t>
      </w:r>
      <w:r>
        <w:rPr>
          <w:rFonts w:hint="eastAsia" w:ascii="仿宋" w:hAnsi="仿宋" w:eastAsia="仿宋" w:cs="仿宋"/>
          <w:color w:val="auto"/>
          <w:sz w:val="32"/>
          <w:szCs w:val="32"/>
        </w:rPr>
        <w:t>供给水平和质量。</w:t>
      </w:r>
    </w:p>
    <w:p>
      <w:pPr>
        <w:keepNext w:val="0"/>
        <w:keepLines w:val="0"/>
        <w:pageBreakBefore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color w:val="auto"/>
          <w:sz w:val="32"/>
          <w:szCs w:val="32"/>
          <w:lang w:val="en-US" w:eastAsia="zh-CN"/>
        </w:rPr>
      </w:pPr>
      <w:r>
        <w:rPr>
          <w:rFonts w:hint="eastAsia" w:ascii="宋体" w:hAnsi="宋体" w:eastAsia="宋体" w:cs="宋体"/>
          <w:b/>
          <w:bCs/>
          <w:color w:val="auto"/>
          <w:kern w:val="2"/>
          <w:sz w:val="32"/>
          <w:szCs w:val="32"/>
          <w:lang w:val="en-US" w:eastAsia="zh-CN" w:bidi="ar-SA"/>
        </w:rPr>
        <w:t>13.落实</w:t>
      </w:r>
      <w:r>
        <w:rPr>
          <w:rFonts w:hint="eastAsia" w:ascii="宋体" w:hAnsi="宋体" w:eastAsia="宋体" w:cs="宋体"/>
          <w:b/>
          <w:bCs/>
          <w:color w:val="auto"/>
          <w:sz w:val="32"/>
          <w:szCs w:val="32"/>
          <w:lang w:val="en-US" w:eastAsia="zh-CN"/>
        </w:rPr>
        <w:t>社会扶贫。</w:t>
      </w:r>
      <w:r>
        <w:rPr>
          <w:rFonts w:hint="eastAsia" w:ascii="仿宋" w:hAnsi="仿宋" w:eastAsia="仿宋" w:cs="仿宋"/>
          <w:color w:val="auto"/>
          <w:sz w:val="32"/>
          <w:szCs w:val="32"/>
          <w:lang w:val="en-US" w:eastAsia="zh-CN"/>
        </w:rPr>
        <w:t>充分利用社会扶贫网，搭建贫困需求与社会爱心人士的精准对接平台，</w:t>
      </w:r>
      <w:r>
        <w:rPr>
          <w:rFonts w:hint="eastAsia" w:ascii="仿宋_GB2312" w:hAnsi="仿宋_GB2312" w:eastAsia="仿宋_GB2312" w:cs="仿宋_GB2312"/>
          <w:color w:val="auto"/>
          <w:sz w:val="32"/>
          <w:szCs w:val="32"/>
        </w:rPr>
        <w:t>促进社会帮扶与贫困对象需求有效衔接</w:t>
      </w:r>
      <w:r>
        <w:rPr>
          <w:rFonts w:hint="eastAsia" w:ascii="仿宋" w:hAnsi="仿宋" w:eastAsia="仿宋" w:cs="仿宋"/>
          <w:color w:val="auto"/>
          <w:sz w:val="32"/>
          <w:szCs w:val="32"/>
          <w:lang w:val="en-US" w:eastAsia="zh-CN"/>
        </w:rPr>
        <w:t>。发动人大代表、政协委员以及社会各界力量</w:t>
      </w:r>
      <w:r>
        <w:rPr>
          <w:rFonts w:hint="eastAsia" w:ascii="仿宋_GB2312" w:hAnsi="仿宋_GB2312" w:eastAsia="仿宋_GB2312" w:cs="仿宋_GB2312"/>
          <w:color w:val="auto"/>
          <w:sz w:val="32"/>
          <w:szCs w:val="32"/>
        </w:rPr>
        <w:t>积极参与脱贫攻坚，</w:t>
      </w:r>
      <w:r>
        <w:rPr>
          <w:rFonts w:hint="eastAsia" w:ascii="仿宋_GB2312" w:hAnsi="仿宋_GB2312" w:eastAsia="仿宋_GB2312" w:cs="仿宋_GB2312"/>
          <w:color w:val="auto"/>
          <w:sz w:val="32"/>
          <w:szCs w:val="32"/>
          <w:lang w:eastAsia="zh-CN"/>
        </w:rPr>
        <w:t>大力</w:t>
      </w:r>
      <w:r>
        <w:rPr>
          <w:rFonts w:hint="eastAsia" w:ascii="仿宋_GB2312" w:hAnsi="仿宋_GB2312" w:eastAsia="仿宋_GB2312" w:cs="仿宋_GB2312"/>
          <w:color w:val="auto"/>
          <w:sz w:val="32"/>
          <w:szCs w:val="32"/>
        </w:rPr>
        <w:t>开展</w:t>
      </w:r>
      <w:r>
        <w:rPr>
          <w:rFonts w:ascii="仿宋_GB2312" w:hAnsi="仿宋_GB2312" w:eastAsia="仿宋_GB2312" w:cs="仿宋_GB2312"/>
          <w:color w:val="auto"/>
          <w:sz w:val="32"/>
          <w:szCs w:val="32"/>
        </w:rPr>
        <w:t>扶贫志愿服务</w:t>
      </w:r>
      <w:r>
        <w:rPr>
          <w:rFonts w:hint="eastAsia" w:ascii="仿宋_GB2312" w:hAnsi="仿宋_GB2312" w:eastAsia="仿宋_GB2312" w:cs="仿宋_GB2312"/>
          <w:color w:val="auto"/>
          <w:sz w:val="32"/>
          <w:szCs w:val="32"/>
          <w:lang w:eastAsia="zh-CN"/>
        </w:rPr>
        <w:t>，</w:t>
      </w:r>
      <w:r>
        <w:rPr>
          <w:rFonts w:hint="eastAsia" w:ascii="仿宋_GB2312" w:hAnsi="黑体" w:eastAsia="仿宋_GB2312"/>
          <w:color w:val="auto"/>
          <w:sz w:val="32"/>
          <w:szCs w:val="32"/>
        </w:rPr>
        <w:t>为有需求的贫困群众捐献衣物、实施</w:t>
      </w:r>
      <w:r>
        <w:rPr>
          <w:rFonts w:hint="eastAsia" w:ascii="仿宋_GB2312" w:eastAsia="仿宋_GB2312"/>
          <w:color w:val="auto"/>
          <w:sz w:val="32"/>
          <w:szCs w:val="32"/>
        </w:rPr>
        <w:t>公益救助等</w:t>
      </w:r>
      <w:r>
        <w:rPr>
          <w:rFonts w:hint="eastAsia" w:ascii="仿宋_GB2312" w:hAnsi="黑体" w:eastAsia="仿宋_GB2312"/>
          <w:color w:val="auto"/>
          <w:sz w:val="32"/>
          <w:szCs w:val="32"/>
        </w:rPr>
        <w:t>，着力提升“两不愁”水平。</w:t>
      </w:r>
      <w:r>
        <w:rPr>
          <w:rFonts w:hint="eastAsia" w:ascii="仿宋" w:hAnsi="仿宋" w:eastAsia="仿宋" w:cs="仿宋"/>
          <w:color w:val="auto"/>
          <w:sz w:val="32"/>
          <w:szCs w:val="32"/>
          <w:lang w:val="en-US" w:eastAsia="zh-CN"/>
        </w:rPr>
        <w:t>深入开展携手扶贫、“百企帮百村”脱贫攻坚光彩行动等社会扶贫活动，扶持贫困村、贫困人口脱贫致富。</w:t>
      </w:r>
    </w:p>
    <w:p>
      <w:pPr>
        <w:pStyle w:val="8"/>
        <w:keepNext w:val="0"/>
        <w:keepLines w:val="0"/>
        <w:pageBreakBefore w:val="0"/>
        <w:widowControl w:val="0"/>
        <w:kinsoku/>
        <w:wordWrap/>
        <w:overflowPunct/>
        <w:topLinePunct w:val="0"/>
        <w:autoSpaceDE/>
        <w:autoSpaceDN/>
        <w:bidi w:val="0"/>
        <w:adjustRightInd/>
        <w:snapToGrid/>
        <w:spacing w:line="576" w:lineRule="exact"/>
        <w:ind w:firstLine="643"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宋体" w:hAnsi="宋体" w:eastAsia="宋体" w:cs="宋体"/>
          <w:b/>
          <w:bCs/>
          <w:color w:val="auto"/>
          <w:kern w:val="2"/>
          <w:sz w:val="32"/>
          <w:szCs w:val="32"/>
          <w:lang w:val="en-US" w:eastAsia="zh-CN" w:bidi="ar-SA"/>
        </w:rPr>
        <w:t>14.推进扶贫协作。</w:t>
      </w:r>
      <w:r>
        <w:rPr>
          <w:rFonts w:hint="eastAsia" w:ascii="仿宋" w:hAnsi="仿宋" w:eastAsia="仿宋" w:cs="仿宋"/>
          <w:b w:val="0"/>
          <w:bCs w:val="0"/>
          <w:color w:val="auto"/>
          <w:kern w:val="2"/>
          <w:sz w:val="32"/>
          <w:szCs w:val="32"/>
          <w:lang w:val="en-US" w:eastAsia="zh-CN" w:bidi="ar-SA"/>
        </w:rPr>
        <w:t>进一步加大对靖宇镇扶贫协作力度，在协作项目、产业合作、劳务协作、协作帮扶等方面积极谋划、精准发力，持续加强双方的交流沟通，依当地所需、尽我之所能，推进扶贫协作各项工作开展。</w:t>
      </w:r>
      <w:r>
        <w:rPr>
          <w:rFonts w:hint="eastAsia" w:ascii="仿宋" w:hAnsi="仿宋" w:eastAsia="仿宋" w:cs="仿宋"/>
          <w:b w:val="0"/>
          <w:bCs w:val="0"/>
          <w:color w:val="auto"/>
          <w:sz w:val="32"/>
          <w:szCs w:val="32"/>
          <w:lang w:eastAsia="zh-CN"/>
        </w:rPr>
        <w:t>做好</w:t>
      </w:r>
      <w:r>
        <w:rPr>
          <w:rFonts w:hint="eastAsia" w:ascii="仿宋" w:hAnsi="仿宋" w:eastAsia="仿宋" w:cs="仿宋"/>
          <w:b w:val="0"/>
          <w:bCs w:val="0"/>
          <w:color w:val="auto"/>
          <w:sz w:val="32"/>
          <w:szCs w:val="32"/>
        </w:rPr>
        <w:t>人才交流干部</w:t>
      </w:r>
      <w:r>
        <w:rPr>
          <w:rFonts w:hint="eastAsia" w:ascii="仿宋" w:hAnsi="仿宋" w:eastAsia="仿宋" w:cs="仿宋"/>
          <w:b w:val="0"/>
          <w:bCs w:val="0"/>
          <w:color w:val="auto"/>
          <w:sz w:val="32"/>
          <w:szCs w:val="32"/>
          <w:lang w:eastAsia="zh-CN"/>
        </w:rPr>
        <w:t>的</w:t>
      </w:r>
      <w:r>
        <w:rPr>
          <w:rFonts w:hint="eastAsia" w:ascii="仿宋" w:hAnsi="仿宋" w:eastAsia="仿宋" w:cs="仿宋"/>
          <w:b w:val="0"/>
          <w:bCs w:val="0"/>
          <w:color w:val="auto"/>
          <w:sz w:val="32"/>
          <w:szCs w:val="32"/>
        </w:rPr>
        <w:t>关心关爱</w:t>
      </w:r>
      <w:r>
        <w:rPr>
          <w:rFonts w:hint="eastAsia" w:ascii="仿宋" w:hAnsi="仿宋" w:eastAsia="仿宋" w:cs="仿宋"/>
          <w:b w:val="0"/>
          <w:bCs w:val="0"/>
          <w:color w:val="auto"/>
          <w:sz w:val="32"/>
          <w:szCs w:val="32"/>
          <w:lang w:eastAsia="zh-CN"/>
        </w:rPr>
        <w:t>服务</w:t>
      </w:r>
      <w:r>
        <w:rPr>
          <w:rFonts w:hint="eastAsia" w:ascii="仿宋" w:hAnsi="仿宋" w:eastAsia="仿宋" w:cs="仿宋"/>
          <w:b w:val="0"/>
          <w:bCs w:val="0"/>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楷体" w:hAnsi="楷体" w:eastAsia="楷体" w:cs="楷体"/>
          <w:color w:val="auto"/>
          <w:sz w:val="32"/>
          <w:szCs w:val="32"/>
          <w:lang w:val="en-US" w:eastAsia="zh-CN"/>
        </w:rPr>
        <w:t>（四）聚焦基础建设落实精准施策</w:t>
      </w:r>
    </w:p>
    <w:p>
      <w:pPr>
        <w:keepNext w:val="0"/>
        <w:keepLines w:val="0"/>
        <w:pageBreakBefore w:val="0"/>
        <w:widowControl w:val="0"/>
        <w:kinsoku/>
        <w:wordWrap/>
        <w:overflowPunct/>
        <w:topLinePunct w:val="0"/>
        <w:autoSpaceDE/>
        <w:autoSpaceDN/>
        <w:bidi w:val="0"/>
        <w:adjustRightInd/>
        <w:snapToGrid/>
        <w:spacing w:before="0" w:after="0" w:line="576" w:lineRule="exact"/>
        <w:ind w:right="0" w:firstLine="643" w:firstLineChars="200"/>
        <w:textAlignment w:val="auto"/>
        <w:outlineLvl w:val="9"/>
        <w:rPr>
          <w:rFonts w:hint="eastAsia" w:ascii="仿宋" w:hAnsi="仿宋" w:eastAsia="仿宋" w:cs="仿宋"/>
          <w:color w:val="auto"/>
          <w:spacing w:val="0"/>
          <w:kern w:val="0"/>
          <w:sz w:val="32"/>
          <w:szCs w:val="32"/>
          <w:highlight w:val="none"/>
          <w:u w:val="none" w:color="auto"/>
          <w:lang w:val="en-US" w:eastAsia="zh-CN"/>
        </w:rPr>
      </w:pPr>
      <w:r>
        <w:rPr>
          <w:rFonts w:hint="eastAsia" w:ascii="宋体" w:hAnsi="宋体" w:eastAsia="宋体" w:cs="宋体"/>
          <w:b/>
          <w:bCs/>
          <w:color w:val="auto"/>
          <w:spacing w:val="0"/>
          <w:kern w:val="0"/>
          <w:sz w:val="32"/>
          <w:szCs w:val="32"/>
          <w:highlight w:val="none"/>
          <w:u w:val="none" w:color="auto"/>
          <w:lang w:val="en-US" w:eastAsia="zh-CN"/>
        </w:rPr>
        <w:t>15.落实道路建设。</w:t>
      </w:r>
      <w:r>
        <w:rPr>
          <w:rFonts w:hint="eastAsia" w:ascii="仿宋" w:hAnsi="仿宋" w:eastAsia="仿宋" w:cs="仿宋"/>
          <w:color w:val="auto"/>
          <w:spacing w:val="0"/>
          <w:kern w:val="0"/>
          <w:sz w:val="32"/>
          <w:szCs w:val="32"/>
          <w:highlight w:val="none"/>
          <w:u w:val="none" w:color="auto"/>
          <w:lang w:val="en-US" w:eastAsia="zh-CN"/>
        </w:rPr>
        <w:t>在完成</w:t>
      </w:r>
      <w:r>
        <w:rPr>
          <w:rFonts w:hint="eastAsia" w:ascii="仿宋" w:hAnsi="仿宋" w:eastAsia="仿宋" w:cs="仿宋"/>
          <w:color w:val="auto"/>
          <w:kern w:val="2"/>
          <w:sz w:val="32"/>
          <w:szCs w:val="32"/>
          <w:lang w:val="en-US" w:eastAsia="zh-CN" w:bidi="ar-SA"/>
        </w:rPr>
        <w:t>20公里贫困村水泥路建设的基础上，</w:t>
      </w:r>
      <w:r>
        <w:rPr>
          <w:rFonts w:hint="eastAsia" w:ascii="仿宋" w:hAnsi="仿宋" w:eastAsia="仿宋" w:cs="仿宋"/>
          <w:color w:val="auto"/>
          <w:spacing w:val="0"/>
          <w:kern w:val="0"/>
          <w:sz w:val="32"/>
          <w:szCs w:val="32"/>
          <w:highlight w:val="none"/>
          <w:u w:val="none" w:color="auto"/>
          <w:lang w:val="en-US" w:eastAsia="zh-CN"/>
        </w:rPr>
        <w:t>加快推进“四好农村路”建设，投资1.6亿元，实施135公里农村道路“畅返不畅”改造工程，确保全县</w:t>
      </w:r>
      <w:r>
        <w:rPr>
          <w:rFonts w:hint="eastAsia" w:ascii="仿宋" w:hAnsi="仿宋" w:eastAsia="仿宋" w:cs="仿宋"/>
          <w:color w:val="auto"/>
          <w:sz w:val="32"/>
          <w:szCs w:val="32"/>
        </w:rPr>
        <w:t>140个建制村公路通畅率为100%，通客车率为100%</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771个自然屯通车比率</w:t>
      </w:r>
      <w:r>
        <w:rPr>
          <w:rFonts w:hint="eastAsia" w:ascii="仿宋" w:hAnsi="仿宋" w:eastAsia="仿宋" w:cs="仿宋"/>
          <w:color w:val="auto"/>
          <w:sz w:val="32"/>
          <w:szCs w:val="32"/>
          <w:lang w:eastAsia="zh-CN"/>
        </w:rPr>
        <w:t>达到</w:t>
      </w:r>
      <w:r>
        <w:rPr>
          <w:rFonts w:hint="eastAsia" w:ascii="仿宋" w:hAnsi="仿宋" w:eastAsia="仿宋" w:cs="仿宋"/>
          <w:color w:val="auto"/>
          <w:sz w:val="32"/>
          <w:szCs w:val="32"/>
        </w:rPr>
        <w:t>99%以上，</w:t>
      </w:r>
      <w:r>
        <w:rPr>
          <w:rFonts w:hint="eastAsia" w:ascii="仿宋" w:hAnsi="仿宋" w:eastAsia="仿宋" w:cs="仿宋"/>
          <w:color w:val="auto"/>
          <w:spacing w:val="0"/>
          <w:kern w:val="0"/>
          <w:sz w:val="32"/>
          <w:szCs w:val="32"/>
          <w:highlight w:val="none"/>
          <w:u w:val="none" w:color="auto"/>
          <w:lang w:val="en-US" w:eastAsia="zh-CN"/>
        </w:rPr>
        <w:t>自然屯通硬化率达到80%以上。</w:t>
      </w:r>
    </w:p>
    <w:p>
      <w:pPr>
        <w:keepNext w:val="0"/>
        <w:keepLines w:val="0"/>
        <w:pageBreakBefore w:val="0"/>
        <w:widowControl w:val="0"/>
        <w:kinsoku/>
        <w:wordWrap/>
        <w:overflowPunct/>
        <w:topLinePunct w:val="0"/>
        <w:autoSpaceDE/>
        <w:autoSpaceDN/>
        <w:bidi w:val="0"/>
        <w:adjustRightInd/>
        <w:snapToGrid/>
        <w:spacing w:before="0" w:after="0" w:line="576" w:lineRule="exact"/>
        <w:ind w:right="0" w:firstLine="643" w:firstLineChars="200"/>
        <w:textAlignment w:val="auto"/>
        <w:outlineLvl w:val="9"/>
        <w:rPr>
          <w:rFonts w:hint="eastAsia" w:ascii="仿宋" w:hAnsi="仿宋" w:eastAsia="仿宋" w:cs="仿宋"/>
          <w:color w:val="auto"/>
          <w:spacing w:val="0"/>
          <w:kern w:val="0"/>
          <w:sz w:val="32"/>
          <w:szCs w:val="32"/>
          <w:highlight w:val="none"/>
          <w:u w:val="none" w:color="auto"/>
          <w:lang w:val="en-US" w:eastAsia="zh-CN"/>
        </w:rPr>
      </w:pPr>
      <w:r>
        <w:rPr>
          <w:rFonts w:hint="eastAsia" w:ascii="宋体" w:hAnsi="宋体" w:eastAsia="宋体" w:cs="宋体"/>
          <w:b/>
          <w:bCs/>
          <w:color w:val="auto"/>
          <w:spacing w:val="0"/>
          <w:kern w:val="0"/>
          <w:sz w:val="32"/>
          <w:szCs w:val="32"/>
          <w:highlight w:val="none"/>
          <w:u w:val="none" w:color="auto"/>
          <w:lang w:val="en-US" w:eastAsia="zh-CN"/>
        </w:rPr>
        <w:t>16.落实人居环境整治。</w:t>
      </w:r>
      <w:r>
        <w:rPr>
          <w:rFonts w:hint="eastAsia" w:ascii="仿宋" w:hAnsi="仿宋" w:eastAsia="仿宋" w:cs="仿宋"/>
          <w:color w:val="auto"/>
          <w:spacing w:val="0"/>
          <w:kern w:val="0"/>
          <w:sz w:val="32"/>
          <w:szCs w:val="32"/>
          <w:highlight w:val="none"/>
          <w:u w:val="none" w:color="auto"/>
          <w:lang w:val="en-US" w:eastAsia="zh-CN"/>
        </w:rPr>
        <w:t>依托农村人居环境整治深化年活动，</w:t>
      </w:r>
      <w:r>
        <w:rPr>
          <w:rFonts w:hint="eastAsia" w:ascii="仿宋" w:hAnsi="仿宋" w:eastAsia="仿宋" w:cs="仿宋"/>
          <w:bCs/>
          <w:color w:val="auto"/>
          <w:sz w:val="32"/>
          <w:szCs w:val="32"/>
        </w:rPr>
        <w:t>持续加大</w:t>
      </w:r>
      <w:r>
        <w:rPr>
          <w:rFonts w:hint="eastAsia" w:ascii="仿宋" w:hAnsi="仿宋" w:eastAsia="仿宋" w:cs="仿宋"/>
          <w:bCs/>
          <w:color w:val="auto"/>
          <w:sz w:val="32"/>
          <w:szCs w:val="32"/>
          <w:lang w:eastAsia="zh-CN"/>
        </w:rPr>
        <w:t>农</w:t>
      </w:r>
      <w:r>
        <w:rPr>
          <w:rFonts w:hint="eastAsia" w:ascii="仿宋" w:hAnsi="仿宋" w:eastAsia="仿宋" w:cs="仿宋"/>
          <w:bCs/>
          <w:color w:val="auto"/>
          <w:sz w:val="32"/>
          <w:szCs w:val="32"/>
        </w:rPr>
        <w:t>村人居环境改善力度，</w:t>
      </w:r>
      <w:r>
        <w:rPr>
          <w:rFonts w:hint="eastAsia" w:ascii="仿宋" w:hAnsi="仿宋" w:eastAsia="仿宋" w:cs="仿宋"/>
          <w:color w:val="auto"/>
          <w:sz w:val="32"/>
          <w:szCs w:val="28"/>
          <w:lang w:eastAsia="zh-CN"/>
        </w:rPr>
        <w:t>采取政府采购服务方式，</w:t>
      </w:r>
      <w:r>
        <w:rPr>
          <w:rFonts w:hint="eastAsia" w:ascii="仿宋" w:hAnsi="仿宋" w:eastAsia="仿宋" w:cs="仿宋"/>
          <w:bCs/>
          <w:color w:val="auto"/>
          <w:sz w:val="32"/>
          <w:szCs w:val="32"/>
        </w:rPr>
        <w:t>落实农村垃圾收集转运制度，</w:t>
      </w:r>
      <w:r>
        <w:rPr>
          <w:rFonts w:hint="eastAsia" w:ascii="仿宋" w:hAnsi="仿宋" w:eastAsia="仿宋" w:cs="仿宋"/>
          <w:color w:val="auto"/>
          <w:sz w:val="32"/>
          <w:szCs w:val="28"/>
          <w:lang w:eastAsia="zh-CN"/>
        </w:rPr>
        <w:t>确保所有</w:t>
      </w:r>
      <w:r>
        <w:rPr>
          <w:rFonts w:hint="eastAsia" w:ascii="仿宋" w:hAnsi="仿宋" w:eastAsia="仿宋" w:cs="仿宋"/>
          <w:color w:val="auto"/>
          <w:sz w:val="32"/>
          <w:szCs w:val="32"/>
        </w:rPr>
        <w:t>行政村生活垃圾得到治理</w:t>
      </w:r>
      <w:r>
        <w:rPr>
          <w:rFonts w:hint="eastAsia" w:ascii="仿宋" w:hAnsi="仿宋" w:eastAsia="仿宋" w:cs="仿宋"/>
          <w:bCs/>
          <w:color w:val="auto"/>
          <w:sz w:val="32"/>
          <w:szCs w:val="32"/>
        </w:rPr>
        <w:t>。</w:t>
      </w:r>
      <w:r>
        <w:rPr>
          <w:rFonts w:hint="eastAsia" w:ascii="仿宋" w:hAnsi="仿宋" w:eastAsia="仿宋" w:cs="仿宋"/>
          <w:color w:val="auto"/>
          <w:spacing w:val="0"/>
          <w:kern w:val="0"/>
          <w:sz w:val="32"/>
          <w:szCs w:val="32"/>
          <w:highlight w:val="none"/>
          <w:u w:val="none" w:color="auto"/>
          <w:lang w:val="en-US" w:eastAsia="zh-CN"/>
        </w:rPr>
        <w:t>突出农村“八乱”治理，</w:t>
      </w:r>
      <w:r>
        <w:rPr>
          <w:rFonts w:hint="eastAsia" w:ascii="仿宋" w:hAnsi="仿宋" w:eastAsia="仿宋" w:cs="仿宋"/>
          <w:bCs/>
          <w:color w:val="auto"/>
          <w:sz w:val="32"/>
          <w:szCs w:val="32"/>
        </w:rPr>
        <w:t>强化生活污水治理，</w:t>
      </w:r>
      <w:r>
        <w:rPr>
          <w:rFonts w:hint="eastAsia" w:ascii="仿宋" w:hAnsi="仿宋" w:eastAsia="仿宋" w:cs="仿宋"/>
          <w:color w:val="auto"/>
          <w:spacing w:val="0"/>
          <w:kern w:val="0"/>
          <w:sz w:val="32"/>
          <w:szCs w:val="32"/>
          <w:highlight w:val="none"/>
          <w:u w:val="none" w:color="auto"/>
          <w:lang w:val="en-US" w:eastAsia="zh-CN"/>
        </w:rPr>
        <w:t>实施村庄内“三清一改”和农户庭院整治行动，完成农村厕所改造3000户。实施“果树进院”工程，绿化村屯40个、河道100公里、农村公路270公里。</w:t>
      </w:r>
      <w:r>
        <w:rPr>
          <w:rFonts w:hint="eastAsia" w:ascii="仿宋" w:hAnsi="仿宋" w:eastAsia="仿宋" w:cs="仿宋"/>
          <w:bCs/>
          <w:color w:val="auto"/>
          <w:sz w:val="32"/>
          <w:szCs w:val="32"/>
          <w:lang w:eastAsia="zh-CN"/>
        </w:rPr>
        <w:t>大力推进</w:t>
      </w:r>
      <w:r>
        <w:rPr>
          <w:rFonts w:hint="eastAsia" w:ascii="仿宋" w:hAnsi="仿宋" w:eastAsia="仿宋" w:cs="仿宋"/>
          <w:bCs/>
          <w:color w:val="auto"/>
          <w:sz w:val="32"/>
          <w:szCs w:val="32"/>
        </w:rPr>
        <w:t>“美丽庭院、干净人家”“文明村屯、干净人家”等创建活动。</w:t>
      </w:r>
    </w:p>
    <w:p>
      <w:pPr>
        <w:keepNext w:val="0"/>
        <w:keepLines w:val="0"/>
        <w:pageBreakBefore w:val="0"/>
        <w:kinsoku/>
        <w:wordWrap/>
        <w:overflowPunct/>
        <w:topLinePunct w:val="0"/>
        <w:autoSpaceDE/>
        <w:autoSpaceDN/>
        <w:bidi w:val="0"/>
        <w:adjustRightInd/>
        <w:snapToGrid/>
        <w:spacing w:line="576" w:lineRule="exact"/>
        <w:ind w:firstLine="643" w:firstLineChars="200"/>
        <w:textAlignment w:val="auto"/>
        <w:rPr>
          <w:rFonts w:ascii="Times New Roman" w:hAnsi="Times New Roman" w:eastAsia="仿宋_GB2312" w:cs="Times New Roman"/>
          <w:color w:val="auto"/>
          <w:spacing w:val="0"/>
          <w:kern w:val="0"/>
          <w:sz w:val="32"/>
          <w:szCs w:val="32"/>
          <w:highlight w:val="none"/>
          <w:u w:val="none" w:color="auto"/>
          <w:lang w:val="en-US" w:eastAsia="zh-CN"/>
        </w:rPr>
      </w:pPr>
      <w:r>
        <w:rPr>
          <w:rFonts w:hint="eastAsia" w:ascii="宋体" w:hAnsi="宋体" w:eastAsia="宋体" w:cs="宋体"/>
          <w:b/>
          <w:bCs/>
          <w:color w:val="auto"/>
          <w:spacing w:val="0"/>
          <w:kern w:val="0"/>
          <w:sz w:val="32"/>
          <w:szCs w:val="32"/>
          <w:highlight w:val="none"/>
          <w:u w:val="none" w:color="auto"/>
          <w:lang w:val="en-US" w:eastAsia="zh-CN"/>
        </w:rPr>
        <w:t>17.落实电力设施建设。</w:t>
      </w:r>
      <w:r>
        <w:rPr>
          <w:rFonts w:hint="eastAsia" w:ascii="仿宋" w:hAnsi="仿宋" w:eastAsia="仿宋" w:cs="仿宋"/>
          <w:bCs/>
          <w:color w:val="auto"/>
          <w:sz w:val="32"/>
          <w:szCs w:val="32"/>
        </w:rPr>
        <w:t>继续实施农村电网改造升级工程，</w:t>
      </w:r>
      <w:r>
        <w:rPr>
          <w:rFonts w:hint="eastAsia" w:ascii="仿宋" w:hAnsi="仿宋" w:eastAsia="仿宋" w:cs="仿宋"/>
          <w:color w:val="auto"/>
          <w:sz w:val="32"/>
          <w:szCs w:val="28"/>
        </w:rPr>
        <w:t>提升荷载能力，</w:t>
      </w:r>
      <w:r>
        <w:rPr>
          <w:rFonts w:hint="eastAsia" w:ascii="仿宋" w:hAnsi="仿宋" w:eastAsia="仿宋" w:cs="仿宋"/>
          <w:bCs/>
          <w:color w:val="auto"/>
          <w:sz w:val="32"/>
          <w:szCs w:val="32"/>
          <w:lang w:eastAsia="zh-CN"/>
        </w:rPr>
        <w:t>全面</w:t>
      </w:r>
      <w:r>
        <w:rPr>
          <w:rFonts w:hint="eastAsia" w:ascii="仿宋" w:hAnsi="仿宋" w:eastAsia="仿宋" w:cs="仿宋"/>
          <w:bCs/>
          <w:color w:val="auto"/>
          <w:sz w:val="32"/>
          <w:szCs w:val="32"/>
        </w:rPr>
        <w:t>提高农网供电能力，确保“两率一户”供电指标达到国家规定标准。</w:t>
      </w:r>
    </w:p>
    <w:p>
      <w:pPr>
        <w:keepNext w:val="0"/>
        <w:keepLines w:val="0"/>
        <w:pageBreakBefore w:val="0"/>
        <w:kinsoku/>
        <w:wordWrap/>
        <w:overflowPunct/>
        <w:topLinePunct w:val="0"/>
        <w:autoSpaceDE/>
        <w:autoSpaceDN/>
        <w:bidi w:val="0"/>
        <w:adjustRightInd/>
        <w:snapToGrid/>
        <w:spacing w:line="576" w:lineRule="exact"/>
        <w:ind w:firstLine="643" w:firstLineChars="200"/>
        <w:textAlignment w:val="auto"/>
        <w:rPr>
          <w:rFonts w:hint="eastAsia" w:ascii="宋体" w:hAnsi="宋体" w:eastAsia="宋体" w:cs="宋体"/>
          <w:b/>
          <w:bCs/>
          <w:color w:val="auto"/>
          <w:spacing w:val="0"/>
          <w:kern w:val="0"/>
          <w:sz w:val="32"/>
          <w:szCs w:val="32"/>
          <w:highlight w:val="none"/>
          <w:u w:val="none" w:color="auto"/>
          <w:lang w:val="en-US" w:eastAsia="zh-CN"/>
        </w:rPr>
      </w:pPr>
      <w:r>
        <w:rPr>
          <w:rFonts w:hint="eastAsia" w:ascii="宋体" w:hAnsi="宋体" w:eastAsia="宋体" w:cs="宋体"/>
          <w:b/>
          <w:bCs/>
          <w:color w:val="auto"/>
          <w:spacing w:val="0"/>
          <w:kern w:val="0"/>
          <w:sz w:val="32"/>
          <w:szCs w:val="32"/>
          <w:highlight w:val="none"/>
          <w:u w:val="none" w:color="auto"/>
          <w:lang w:val="en-US" w:eastAsia="zh-CN"/>
        </w:rPr>
        <w:t>18.落实水利工程建设。</w:t>
      </w:r>
      <w:r>
        <w:rPr>
          <w:rFonts w:hint="eastAsia" w:ascii="仿宋" w:hAnsi="仿宋" w:eastAsia="仿宋" w:cs="仿宋"/>
          <w:color w:val="auto"/>
          <w:spacing w:val="0"/>
          <w:kern w:val="0"/>
          <w:sz w:val="32"/>
          <w:szCs w:val="32"/>
          <w:highlight w:val="none"/>
          <w:u w:val="none" w:color="auto"/>
          <w:lang w:val="en-US" w:eastAsia="zh-CN"/>
        </w:rPr>
        <w:t>推进中小河流治理工程和重大水利工程等项目建设，积极改善水生态环境，不断扩大群众受益面。</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615"/>
        <w:textAlignment w:val="auto"/>
        <w:rPr>
          <w:rFonts w:hint="eastAsia" w:ascii="仿宋" w:hAnsi="仿宋" w:eastAsia="仿宋" w:cs="仿宋"/>
          <w:color w:val="auto"/>
          <w:spacing w:val="0"/>
          <w:kern w:val="0"/>
          <w:sz w:val="32"/>
          <w:szCs w:val="32"/>
          <w:highlight w:val="none"/>
          <w:u w:val="none" w:color="auto"/>
          <w:lang w:val="en-US" w:eastAsia="zh-CN"/>
        </w:rPr>
      </w:pPr>
      <w:r>
        <w:rPr>
          <w:rFonts w:hint="eastAsia" w:ascii="宋体" w:hAnsi="宋体" w:eastAsia="宋体" w:cs="宋体"/>
          <w:b/>
          <w:bCs/>
          <w:color w:val="auto"/>
          <w:spacing w:val="0"/>
          <w:kern w:val="0"/>
          <w:sz w:val="32"/>
          <w:szCs w:val="32"/>
          <w:highlight w:val="none"/>
          <w:u w:val="none" w:color="auto"/>
          <w:lang w:val="en-US" w:eastAsia="zh-CN"/>
        </w:rPr>
        <w:t>19.落实非贫困村基础设施建设。</w:t>
      </w:r>
      <w:r>
        <w:rPr>
          <w:rFonts w:hint="eastAsia" w:ascii="仿宋" w:hAnsi="仿宋" w:eastAsia="仿宋" w:cs="仿宋"/>
          <w:color w:val="auto"/>
          <w:spacing w:val="0"/>
          <w:kern w:val="0"/>
          <w:sz w:val="32"/>
          <w:szCs w:val="32"/>
          <w:highlight w:val="none"/>
          <w:u w:val="none" w:color="auto"/>
          <w:lang w:val="en-US" w:eastAsia="zh-CN"/>
        </w:rPr>
        <w:t>紧密结合乡村振兴建设，利用扶贫资金、行业资金和涉农资金，重点解决贫困发生率较高、贫困人口规模较大非贫困村公共服务基础设施建设，切实保证水、电、路、房、通讯等“硬件”全部达标。</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（五）聚焦“志智双扶”落实精准施策</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3" w:firstLineChars="200"/>
        <w:jc w:val="left"/>
        <w:textAlignment w:val="auto"/>
        <w:rPr>
          <w:rFonts w:hint="eastAsia" w:ascii="仿宋" w:hAnsi="仿宋" w:eastAsia="仿宋" w:cs="仿宋"/>
          <w:color w:val="auto"/>
          <w:sz w:val="32"/>
          <w:szCs w:val="32"/>
          <w:u w:val="none"/>
          <w:lang w:val="en-US" w:eastAsia="zh-CN"/>
        </w:rPr>
      </w:pPr>
      <w:r>
        <w:rPr>
          <w:rFonts w:hint="eastAsia" w:ascii="宋体" w:hAnsi="宋体" w:eastAsia="宋体" w:cs="宋体"/>
          <w:b/>
          <w:bCs/>
          <w:color w:val="auto"/>
          <w:sz w:val="32"/>
          <w:szCs w:val="32"/>
          <w:lang w:val="en-US" w:eastAsia="zh-CN"/>
        </w:rPr>
        <w:t>20.落实创业就业。</w:t>
      </w:r>
      <w:r>
        <w:rPr>
          <w:rFonts w:hint="eastAsia" w:ascii="仿宋" w:hAnsi="仿宋" w:eastAsia="仿宋" w:cs="仿宋"/>
          <w:color w:val="auto"/>
          <w:sz w:val="32"/>
          <w:szCs w:val="32"/>
          <w:lang w:val="en-US" w:eastAsia="zh-CN"/>
        </w:rPr>
        <w:t>持续推进贫困户转移就业，着重</w:t>
      </w:r>
      <w:r>
        <w:rPr>
          <w:rFonts w:hint="eastAsia" w:ascii="仿宋" w:hAnsi="仿宋" w:eastAsia="仿宋" w:cs="仿宋"/>
          <w:color w:val="auto"/>
          <w:sz w:val="32"/>
          <w:szCs w:val="32"/>
        </w:rPr>
        <w:t>抓好就近就地就业尤其是在本乡镇和县城就业。</w:t>
      </w:r>
      <w:r>
        <w:rPr>
          <w:rFonts w:hint="eastAsia" w:ascii="仿宋" w:hAnsi="仿宋" w:eastAsia="仿宋" w:cs="仿宋"/>
          <w:color w:val="auto"/>
          <w:sz w:val="32"/>
          <w:szCs w:val="32"/>
          <w:lang w:val="en-US" w:eastAsia="zh-CN"/>
        </w:rPr>
        <w:t>对有就业意愿和就业能力的贫困户，落实技能培训和就业服务，面向贫困户全面铺开实用技能技术培训。积极推进扶贫车间建设，进一步强化扶贫车间带动能力。</w:t>
      </w:r>
      <w:r>
        <w:rPr>
          <w:rFonts w:hint="eastAsia" w:ascii="仿宋" w:hAnsi="仿宋" w:eastAsia="仿宋" w:cs="仿宋"/>
          <w:color w:val="auto"/>
          <w:sz w:val="32"/>
          <w:szCs w:val="32"/>
        </w:rPr>
        <w:t>结合新型冠状病毒感染的肺炎疫情防控，采取开发扶贫特设公益性岗位、临时性扶贫特岗</w:t>
      </w:r>
      <w:r>
        <w:rPr>
          <w:rFonts w:hint="eastAsia" w:ascii="仿宋" w:hAnsi="仿宋" w:eastAsia="仿宋" w:cs="仿宋"/>
          <w:color w:val="auto"/>
          <w:sz w:val="32"/>
          <w:szCs w:val="32"/>
          <w:lang w:eastAsia="zh-CN"/>
        </w:rPr>
        <w:t>、扶贫援助岗位</w:t>
      </w:r>
      <w:r>
        <w:rPr>
          <w:rFonts w:hint="eastAsia" w:ascii="仿宋" w:hAnsi="仿宋" w:eastAsia="仿宋" w:cs="仿宋"/>
          <w:color w:val="auto"/>
          <w:sz w:val="32"/>
          <w:szCs w:val="32"/>
        </w:rPr>
        <w:t>和兜底保障等强力措施，促进贫困劳动力保就业稳收入。加大贫困村创业致富带头人</w:t>
      </w:r>
      <w:r>
        <w:rPr>
          <w:rFonts w:hint="eastAsia" w:ascii="仿宋" w:hAnsi="仿宋" w:eastAsia="仿宋" w:cs="仿宋"/>
          <w:color w:val="auto"/>
          <w:sz w:val="32"/>
          <w:szCs w:val="32"/>
          <w:lang w:val="en-US" w:eastAsia="zh-CN"/>
        </w:rPr>
        <w:t>和产业指导员培训力度，做好</w:t>
      </w:r>
      <w:r>
        <w:rPr>
          <w:rFonts w:hint="eastAsia" w:ascii="仿宋" w:hAnsi="仿宋" w:eastAsia="仿宋" w:cs="仿宋"/>
          <w:color w:val="auto"/>
          <w:sz w:val="32"/>
          <w:szCs w:val="32"/>
          <w:u w:val="none"/>
        </w:rPr>
        <w:t>省级贫困村创业致富带头人实训基地</w:t>
      </w:r>
      <w:r>
        <w:rPr>
          <w:rFonts w:hint="eastAsia" w:ascii="仿宋" w:hAnsi="仿宋" w:eastAsia="仿宋" w:cs="仿宋"/>
          <w:color w:val="auto"/>
          <w:sz w:val="32"/>
          <w:szCs w:val="32"/>
          <w:u w:val="none"/>
          <w:lang w:eastAsia="zh-CN"/>
        </w:rPr>
        <w:t>申报工作</w:t>
      </w:r>
      <w:r>
        <w:rPr>
          <w:rFonts w:hint="eastAsia" w:ascii="仿宋" w:hAnsi="仿宋" w:eastAsia="仿宋" w:cs="仿宋"/>
          <w:color w:val="auto"/>
          <w:sz w:val="32"/>
          <w:szCs w:val="32"/>
          <w:u w:val="none"/>
        </w:rPr>
        <w:t>。</w:t>
      </w:r>
    </w:p>
    <w:p>
      <w:pPr>
        <w:keepNext w:val="0"/>
        <w:keepLines w:val="0"/>
        <w:pageBreakBefore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color w:val="auto"/>
          <w:sz w:val="32"/>
          <w:szCs w:val="32"/>
          <w:lang w:val="en-US" w:eastAsia="zh-CN"/>
        </w:rPr>
      </w:pPr>
      <w:r>
        <w:rPr>
          <w:rFonts w:hint="eastAsia" w:ascii="宋体" w:hAnsi="宋体" w:eastAsia="宋体" w:cs="宋体"/>
          <w:b/>
          <w:bCs/>
          <w:color w:val="auto"/>
          <w:sz w:val="32"/>
          <w:szCs w:val="32"/>
          <w:lang w:val="en-US" w:eastAsia="zh-CN"/>
        </w:rPr>
        <w:t>21.落实“四小工程”。</w:t>
      </w:r>
      <w:r>
        <w:rPr>
          <w:rFonts w:hint="eastAsia" w:ascii="仿宋" w:hAnsi="仿宋" w:eastAsia="仿宋" w:cs="仿宋"/>
          <w:color w:val="auto"/>
          <w:sz w:val="32"/>
          <w:szCs w:val="32"/>
          <w:lang w:val="en-US" w:eastAsia="zh-CN"/>
        </w:rPr>
        <w:t>依托第一书记、驻村工作队以及各包保责任单位、包保帮扶责任人，落实帮扶责任，</w:t>
      </w:r>
      <w:r>
        <w:rPr>
          <w:rFonts w:hint="eastAsia" w:ascii="仿宋" w:hAnsi="仿宋" w:eastAsia="仿宋" w:cs="仿宋"/>
          <w:color w:val="auto"/>
          <w:kern w:val="2"/>
          <w:sz w:val="32"/>
          <w:szCs w:val="32"/>
          <w:lang w:val="en-US" w:eastAsia="zh-CN" w:bidi="ar-SA"/>
        </w:rPr>
        <w:t>根据贫困户的意愿，</w:t>
      </w:r>
      <w:r>
        <w:rPr>
          <w:rFonts w:hint="eastAsia" w:ascii="仿宋" w:hAnsi="仿宋" w:eastAsia="仿宋" w:cs="仿宋"/>
          <w:color w:val="auto"/>
          <w:sz w:val="32"/>
          <w:szCs w:val="32"/>
          <w:lang w:val="en-US" w:eastAsia="zh-CN"/>
        </w:rPr>
        <w:t>全面铺开“</w:t>
      </w:r>
      <w:r>
        <w:rPr>
          <w:rFonts w:hint="eastAsia" w:ascii="仿宋" w:hAnsi="仿宋" w:eastAsia="仿宋" w:cs="仿宋"/>
          <w:color w:val="auto"/>
          <w:kern w:val="2"/>
          <w:sz w:val="32"/>
          <w:szCs w:val="32"/>
          <w:lang w:val="en-US" w:eastAsia="zh-CN" w:bidi="ar-SA"/>
        </w:rPr>
        <w:t>小买卖、小庭院、小养殖、小作坊”建设，扶持贫困户自主脱贫致富。完善致富带头人带动贫困户联益机制，</w:t>
      </w:r>
      <w:r>
        <w:rPr>
          <w:rFonts w:hint="eastAsia" w:ascii="仿宋" w:hAnsi="仿宋" w:eastAsia="仿宋" w:cs="仿宋"/>
          <w:color w:val="auto"/>
          <w:sz w:val="32"/>
          <w:szCs w:val="32"/>
          <w:lang w:val="en-US" w:eastAsia="zh-CN"/>
        </w:rPr>
        <w:t>落实产业指导员作用，积极为发展“四小工程”的贫困户提供技术服务和指导。</w:t>
      </w:r>
    </w:p>
    <w:p>
      <w:pPr>
        <w:keepNext w:val="0"/>
        <w:keepLines w:val="0"/>
        <w:pageBreakBefore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color w:val="auto"/>
          <w:sz w:val="32"/>
          <w:szCs w:val="32"/>
          <w:lang w:val="en-US" w:eastAsia="zh-CN"/>
        </w:rPr>
      </w:pPr>
      <w:r>
        <w:rPr>
          <w:rFonts w:hint="eastAsia" w:ascii="宋体" w:hAnsi="宋体" w:eastAsia="宋体" w:cs="宋体"/>
          <w:b/>
          <w:bCs/>
          <w:color w:val="auto"/>
          <w:kern w:val="2"/>
          <w:sz w:val="32"/>
          <w:szCs w:val="32"/>
          <w:lang w:val="en-US" w:eastAsia="zh-CN" w:bidi="ar-SA"/>
        </w:rPr>
        <w:t>22.落实思想引领。</w:t>
      </w:r>
      <w:r>
        <w:rPr>
          <w:rFonts w:hint="eastAsia" w:ascii="仿宋" w:hAnsi="仿宋" w:eastAsia="仿宋" w:cs="仿宋"/>
          <w:b w:val="0"/>
          <w:bCs w:val="0"/>
          <w:color w:val="auto"/>
          <w:spacing w:val="8"/>
          <w:sz w:val="32"/>
          <w:szCs w:val="32"/>
          <w:highlight w:val="none"/>
          <w:lang w:eastAsia="zh-CN"/>
        </w:rPr>
        <w:t>注重扶贫同扶志、扶智相结合，削除贫困户</w:t>
      </w:r>
      <w:r>
        <w:rPr>
          <w:rFonts w:hint="eastAsia" w:ascii="仿宋" w:hAnsi="仿宋" w:eastAsia="仿宋" w:cs="仿宋"/>
          <w:b w:val="0"/>
          <w:bCs w:val="0"/>
          <w:color w:val="auto"/>
          <w:spacing w:val="8"/>
          <w:sz w:val="32"/>
          <w:szCs w:val="32"/>
          <w:highlight w:val="none"/>
        </w:rPr>
        <w:t>“等</w:t>
      </w:r>
      <w:r>
        <w:rPr>
          <w:rFonts w:hint="eastAsia" w:ascii="仿宋" w:hAnsi="仿宋" w:eastAsia="仿宋" w:cs="仿宋"/>
          <w:b w:val="0"/>
          <w:bCs w:val="0"/>
          <w:color w:val="auto"/>
          <w:spacing w:val="8"/>
          <w:sz w:val="32"/>
          <w:szCs w:val="32"/>
          <w:highlight w:val="none"/>
          <w:lang w:eastAsia="zh-CN"/>
        </w:rPr>
        <w:t>、</w:t>
      </w:r>
      <w:r>
        <w:rPr>
          <w:rFonts w:hint="eastAsia" w:ascii="仿宋" w:hAnsi="仿宋" w:eastAsia="仿宋" w:cs="仿宋"/>
          <w:b w:val="0"/>
          <w:bCs w:val="0"/>
          <w:color w:val="auto"/>
          <w:spacing w:val="8"/>
          <w:sz w:val="32"/>
          <w:szCs w:val="32"/>
          <w:highlight w:val="none"/>
        </w:rPr>
        <w:t>靠</w:t>
      </w:r>
      <w:r>
        <w:rPr>
          <w:rFonts w:hint="eastAsia" w:ascii="仿宋" w:hAnsi="仿宋" w:eastAsia="仿宋" w:cs="仿宋"/>
          <w:b w:val="0"/>
          <w:bCs w:val="0"/>
          <w:color w:val="auto"/>
          <w:spacing w:val="8"/>
          <w:sz w:val="32"/>
          <w:szCs w:val="32"/>
          <w:highlight w:val="none"/>
          <w:lang w:eastAsia="zh-CN"/>
        </w:rPr>
        <w:t>、</w:t>
      </w:r>
      <w:r>
        <w:rPr>
          <w:rFonts w:hint="eastAsia" w:ascii="仿宋" w:hAnsi="仿宋" w:eastAsia="仿宋" w:cs="仿宋"/>
          <w:b w:val="0"/>
          <w:bCs w:val="0"/>
          <w:color w:val="auto"/>
          <w:spacing w:val="8"/>
          <w:sz w:val="32"/>
          <w:szCs w:val="32"/>
          <w:highlight w:val="none"/>
        </w:rPr>
        <w:t>要”</w:t>
      </w:r>
      <w:r>
        <w:rPr>
          <w:rFonts w:hint="eastAsia" w:ascii="仿宋" w:hAnsi="仿宋" w:eastAsia="仿宋" w:cs="仿宋"/>
          <w:b w:val="0"/>
          <w:bCs w:val="0"/>
          <w:color w:val="auto"/>
          <w:spacing w:val="8"/>
          <w:sz w:val="32"/>
          <w:szCs w:val="32"/>
          <w:highlight w:val="none"/>
          <w:lang w:eastAsia="zh-CN"/>
        </w:rPr>
        <w:t>思想观念，不继增强贫困户内生动力和自我发展能力。</w:t>
      </w:r>
      <w:r>
        <w:rPr>
          <w:rFonts w:hint="eastAsia" w:ascii="仿宋" w:hAnsi="仿宋" w:eastAsia="仿宋" w:cs="仿宋"/>
          <w:b w:val="0"/>
          <w:bCs w:val="0"/>
          <w:color w:val="auto"/>
          <w:sz w:val="32"/>
          <w:szCs w:val="22"/>
        </w:rPr>
        <w:t>加强政策引导，动员贫困群众参与扶贫项目实施</w:t>
      </w:r>
      <w:r>
        <w:rPr>
          <w:rFonts w:hint="eastAsia" w:ascii="仿宋" w:hAnsi="仿宋" w:eastAsia="仿宋" w:cs="仿宋"/>
          <w:b w:val="0"/>
          <w:bCs w:val="0"/>
          <w:color w:val="auto"/>
          <w:sz w:val="32"/>
          <w:szCs w:val="22"/>
          <w:lang w:eastAsia="zh-CN"/>
        </w:rPr>
        <w:t>或务工</w:t>
      </w:r>
      <w:r>
        <w:rPr>
          <w:rFonts w:hint="eastAsia" w:ascii="仿宋" w:hAnsi="仿宋" w:eastAsia="仿宋" w:cs="仿宋"/>
          <w:b w:val="0"/>
          <w:bCs w:val="0"/>
          <w:color w:val="auto"/>
          <w:sz w:val="32"/>
          <w:szCs w:val="22"/>
        </w:rPr>
        <w:t>。</w:t>
      </w:r>
      <w:r>
        <w:rPr>
          <w:rFonts w:hint="eastAsia" w:ascii="仿宋" w:hAnsi="仿宋" w:eastAsia="仿宋" w:cs="仿宋"/>
          <w:b w:val="0"/>
          <w:bCs w:val="0"/>
          <w:color w:val="auto"/>
          <w:sz w:val="32"/>
          <w:szCs w:val="32"/>
          <w:lang w:val="en-US" w:eastAsia="zh-CN"/>
        </w:rPr>
        <w:t>改进帮扶方式，通过积分评定等方式，采取以奖代补、劳务补助等办法，</w:t>
      </w:r>
      <w:r>
        <w:rPr>
          <w:rFonts w:hint="eastAsia" w:ascii="仿宋" w:hAnsi="仿宋" w:eastAsia="仿宋" w:cs="仿宋"/>
          <w:color w:val="auto"/>
          <w:sz w:val="32"/>
          <w:szCs w:val="32"/>
        </w:rPr>
        <w:t>提升因户因人施策水平。</w:t>
      </w:r>
      <w:r>
        <w:rPr>
          <w:rFonts w:hint="eastAsia" w:ascii="仿宋" w:hAnsi="仿宋" w:eastAsia="仿宋" w:cs="仿宋"/>
          <w:b w:val="0"/>
          <w:bCs w:val="0"/>
          <w:color w:val="auto"/>
          <w:sz w:val="32"/>
          <w:szCs w:val="22"/>
        </w:rPr>
        <w:t>强化典型示范，</w:t>
      </w:r>
      <w:r>
        <w:rPr>
          <w:rFonts w:hint="eastAsia" w:ascii="仿宋" w:hAnsi="仿宋" w:eastAsia="仿宋" w:cs="仿宋"/>
          <w:b w:val="0"/>
          <w:bCs w:val="0"/>
          <w:color w:val="auto"/>
          <w:sz w:val="32"/>
          <w:szCs w:val="32"/>
          <w:lang w:val="en-US" w:eastAsia="zh-CN"/>
        </w:rPr>
        <w:t>通过</w:t>
      </w:r>
      <w:r>
        <w:rPr>
          <w:rFonts w:hint="eastAsia" w:ascii="仿宋" w:hAnsi="仿宋" w:eastAsia="仿宋" w:cs="仿宋"/>
          <w:b w:val="0"/>
          <w:bCs w:val="0"/>
          <w:color w:val="auto"/>
          <w:spacing w:val="0"/>
          <w:kern w:val="0"/>
          <w:sz w:val="32"/>
          <w:szCs w:val="32"/>
          <w:highlight w:val="none"/>
          <w:u w:val="none" w:color="auto"/>
          <w:lang w:val="en-US" w:eastAsia="zh-CN"/>
        </w:rPr>
        <w:t>“自强、诚信、感恩”教育，进一步</w:t>
      </w:r>
      <w:r>
        <w:rPr>
          <w:rFonts w:hint="eastAsia" w:ascii="仿宋" w:hAnsi="仿宋" w:eastAsia="仿宋" w:cs="仿宋"/>
          <w:b w:val="0"/>
          <w:bCs w:val="0"/>
          <w:color w:val="auto"/>
          <w:spacing w:val="8"/>
          <w:sz w:val="32"/>
          <w:szCs w:val="32"/>
          <w:highlight w:val="none"/>
        </w:rPr>
        <w:t>强化村规民约建设，持续推动移风易俗，着力培育文明乡风、良好家风、淳朴民风</w:t>
      </w:r>
      <w:r>
        <w:rPr>
          <w:rFonts w:hint="eastAsia" w:ascii="仿宋" w:hAnsi="仿宋" w:eastAsia="仿宋" w:cs="仿宋"/>
          <w:b w:val="0"/>
          <w:bCs w:val="0"/>
          <w:color w:val="auto"/>
          <w:spacing w:val="8"/>
          <w:sz w:val="32"/>
          <w:szCs w:val="32"/>
          <w:highlight w:val="none"/>
          <w:lang w:eastAsia="zh-CN"/>
        </w:rPr>
        <w:t>，</w:t>
      </w:r>
      <w:r>
        <w:rPr>
          <w:rFonts w:hint="eastAsia" w:ascii="仿宋" w:hAnsi="仿宋" w:eastAsia="仿宋" w:cs="仿宋"/>
          <w:b w:val="0"/>
          <w:bCs w:val="0"/>
          <w:color w:val="auto"/>
          <w:spacing w:val="0"/>
          <w:kern w:val="0"/>
          <w:sz w:val="32"/>
          <w:szCs w:val="32"/>
          <w:highlight w:val="none"/>
          <w:u w:val="none" w:color="auto"/>
          <w:lang w:val="en-US" w:eastAsia="zh-CN"/>
        </w:rPr>
        <w:t>构建勤劳致富、脱贫光荣的良好社会氛围，</w:t>
      </w:r>
      <w:r>
        <w:rPr>
          <w:rFonts w:hint="eastAsia" w:ascii="仿宋" w:hAnsi="仿宋" w:eastAsia="仿宋" w:cs="仿宋"/>
          <w:b w:val="0"/>
          <w:bCs w:val="0"/>
          <w:color w:val="auto"/>
          <w:sz w:val="32"/>
          <w:szCs w:val="22"/>
        </w:rPr>
        <w:t>引导贫困群众及其子女养成健康文明生活方式</w:t>
      </w:r>
      <w:r>
        <w:rPr>
          <w:rFonts w:hint="eastAsia" w:ascii="仿宋" w:hAnsi="仿宋" w:eastAsia="仿宋" w:cs="仿宋"/>
          <w:b w:val="0"/>
          <w:bCs w:val="0"/>
          <w:color w:val="auto"/>
          <w:spacing w:val="0"/>
          <w:kern w:val="0"/>
          <w:sz w:val="32"/>
          <w:szCs w:val="32"/>
          <w:highlight w:val="none"/>
          <w:u w:val="none" w:color="auto"/>
          <w:lang w:val="en-US" w:eastAsia="zh-CN"/>
        </w:rPr>
        <w:t>。同时，加大涉贫信访问题的处理力度，加强涉贫舆情监测防控和处置。</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（六）聚焦识别退出落实精准施策</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615"/>
        <w:textAlignment w:val="auto"/>
        <w:rPr>
          <w:rFonts w:hint="eastAsia" w:ascii="仿宋" w:hAnsi="仿宋" w:eastAsia="仿宋" w:cs="仿宋"/>
          <w:b w:val="0"/>
          <w:bCs w:val="0"/>
          <w:color w:val="auto"/>
          <w:spacing w:val="0"/>
          <w:kern w:val="0"/>
          <w:sz w:val="32"/>
          <w:szCs w:val="32"/>
          <w:highlight w:val="none"/>
          <w:u w:val="none" w:color="auto"/>
          <w:lang w:val="en-US" w:eastAsia="zh-CN" w:bidi="ar-SA"/>
        </w:rPr>
      </w:pPr>
      <w:r>
        <w:rPr>
          <w:rFonts w:hint="eastAsia" w:ascii="宋体" w:hAnsi="宋体" w:eastAsia="宋体" w:cs="宋体"/>
          <w:b/>
          <w:bCs/>
          <w:color w:val="auto"/>
          <w:spacing w:val="0"/>
          <w:kern w:val="0"/>
          <w:sz w:val="32"/>
          <w:szCs w:val="32"/>
          <w:highlight w:val="none"/>
          <w:u w:val="none" w:color="auto"/>
          <w:lang w:val="en-US" w:eastAsia="zh-CN" w:bidi="ar-SA"/>
        </w:rPr>
        <w:t>23.严格把握扶贫对象识别、退出的标准和程序，切实做到“应纳尽纳”“应退尽退”。</w:t>
      </w:r>
      <w:r>
        <w:rPr>
          <w:rFonts w:hint="eastAsia" w:ascii="仿宋" w:hAnsi="仿宋" w:eastAsia="仿宋" w:cs="仿宋"/>
          <w:b w:val="0"/>
          <w:bCs w:val="0"/>
          <w:color w:val="auto"/>
          <w:spacing w:val="0"/>
          <w:kern w:val="0"/>
          <w:sz w:val="32"/>
          <w:szCs w:val="32"/>
          <w:highlight w:val="none"/>
          <w:u w:val="none" w:color="auto"/>
          <w:lang w:val="en-US" w:eastAsia="zh-CN" w:bidi="ar-SA"/>
        </w:rPr>
        <w:t>强化信息比对工作，畅通部门信息共享。建立健全日常数据质量清洗机制，加大数据清洗指导工作力度，确保数据质量持续提升。强化扶贫档案规范化归档，按照“全、精、实”要求，对镇、村、贫困户的基础资料进行再核实、再完善，年内实现县、乡、村、贫困户四级档案规范化归档立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color w:val="auto"/>
          <w:sz w:val="32"/>
          <w:szCs w:val="32"/>
          <w:lang w:val="en-US" w:eastAsia="zh-CN"/>
        </w:rPr>
      </w:pPr>
      <w:r>
        <w:rPr>
          <w:rFonts w:hint="eastAsia" w:ascii="楷体" w:hAnsi="楷体" w:eastAsia="楷体" w:cs="楷体"/>
          <w:color w:val="auto"/>
          <w:sz w:val="32"/>
          <w:szCs w:val="32"/>
          <w:lang w:val="en-US" w:eastAsia="zh-CN"/>
        </w:rPr>
        <w:t>（七）聚焦保障措施落实精准实策</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val="0"/>
          <w:bCs w:val="0"/>
          <w:color w:val="auto"/>
          <w:spacing w:val="8"/>
          <w:sz w:val="32"/>
          <w:szCs w:val="32"/>
          <w:highlight w:val="none"/>
          <w:lang w:eastAsia="zh-CN"/>
        </w:rPr>
      </w:pPr>
      <w:r>
        <w:rPr>
          <w:rFonts w:hint="eastAsia" w:ascii="宋体" w:hAnsi="宋体" w:eastAsia="宋体" w:cs="宋体"/>
          <w:b/>
          <w:bCs/>
          <w:color w:val="auto"/>
          <w:kern w:val="2"/>
          <w:sz w:val="32"/>
          <w:szCs w:val="32"/>
          <w:lang w:val="en-US" w:eastAsia="zh-CN" w:bidi="ar-SA"/>
        </w:rPr>
        <w:t>24.强化党建促攻坚。</w:t>
      </w:r>
      <w:r>
        <w:rPr>
          <w:rFonts w:hint="eastAsia" w:ascii="仿宋" w:hAnsi="仿宋" w:eastAsia="仿宋" w:cs="仿宋"/>
          <w:b w:val="0"/>
          <w:bCs w:val="0"/>
          <w:color w:val="auto"/>
          <w:spacing w:val="8"/>
          <w:sz w:val="32"/>
          <w:szCs w:val="32"/>
          <w:highlight w:val="none"/>
          <w:lang w:eastAsia="zh-CN"/>
        </w:rPr>
        <w:t>深入推进抓党建促脱贫攻坚，切实加强农村基层党组织建设，</w:t>
      </w:r>
      <w:r>
        <w:rPr>
          <w:rFonts w:hint="eastAsia" w:ascii="仿宋" w:hAnsi="仿宋" w:eastAsia="仿宋" w:cs="仿宋"/>
          <w:color w:val="auto"/>
          <w:sz w:val="32"/>
          <w:szCs w:val="32"/>
        </w:rPr>
        <w:t>选优配强村“两委”班子特别是村党组织带头人，培养储备村级后备干部，加大贫困村发展党员力度，持续整顿转化软弱涣散贫困村党组织</w:t>
      </w:r>
      <w:r>
        <w:rPr>
          <w:rFonts w:hint="eastAsia" w:ascii="仿宋" w:hAnsi="仿宋" w:eastAsia="仿宋" w:cs="仿宋"/>
          <w:b w:val="0"/>
          <w:bCs w:val="0"/>
          <w:color w:val="auto"/>
          <w:spacing w:val="8"/>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color w:val="auto"/>
          <w:sz w:val="32"/>
          <w:szCs w:val="32"/>
        </w:rPr>
      </w:pPr>
      <w:r>
        <w:rPr>
          <w:rFonts w:hint="eastAsia" w:ascii="宋体" w:hAnsi="宋体" w:eastAsia="宋体" w:cs="宋体"/>
          <w:b/>
          <w:bCs/>
          <w:color w:val="auto"/>
          <w:kern w:val="2"/>
          <w:sz w:val="32"/>
          <w:szCs w:val="32"/>
          <w:lang w:val="en-US" w:eastAsia="zh-CN" w:bidi="ar-SA"/>
        </w:rPr>
        <w:t>25.强化教育培训。</w:t>
      </w:r>
      <w:r>
        <w:rPr>
          <w:rFonts w:hint="eastAsia" w:ascii="仿宋" w:hAnsi="仿宋" w:eastAsia="仿宋" w:cs="仿宋"/>
          <w:b w:val="0"/>
          <w:bCs w:val="0"/>
          <w:color w:val="auto"/>
          <w:sz w:val="32"/>
          <w:szCs w:val="32"/>
          <w:lang w:eastAsia="zh-CN"/>
        </w:rPr>
        <w:t>实施分级分类扶贫</w:t>
      </w:r>
      <w:r>
        <w:rPr>
          <w:rFonts w:hint="eastAsia" w:ascii="仿宋" w:hAnsi="仿宋" w:eastAsia="仿宋" w:cs="仿宋"/>
          <w:b w:val="0"/>
          <w:bCs w:val="0"/>
          <w:color w:val="auto"/>
          <w:sz w:val="32"/>
          <w:szCs w:val="32"/>
        </w:rPr>
        <w:t>干部培训</w:t>
      </w:r>
      <w:r>
        <w:rPr>
          <w:rFonts w:hint="eastAsia" w:ascii="仿宋" w:hAnsi="仿宋" w:eastAsia="仿宋" w:cs="仿宋"/>
          <w:b w:val="0"/>
          <w:bCs w:val="0"/>
          <w:color w:val="auto"/>
          <w:sz w:val="32"/>
          <w:szCs w:val="32"/>
          <w:lang w:eastAsia="zh-CN"/>
        </w:rPr>
        <w:t>制度</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年内</w:t>
      </w:r>
      <w:r>
        <w:rPr>
          <w:rFonts w:hint="eastAsia" w:ascii="仿宋" w:hAnsi="仿宋" w:eastAsia="仿宋" w:cs="仿宋"/>
          <w:color w:val="auto"/>
          <w:sz w:val="32"/>
          <w:szCs w:val="32"/>
          <w:lang w:eastAsia="zh-CN"/>
        </w:rPr>
        <w:t>各级</w:t>
      </w:r>
      <w:r>
        <w:rPr>
          <w:rFonts w:hint="eastAsia" w:ascii="仿宋" w:hAnsi="仿宋" w:eastAsia="仿宋" w:cs="仿宋"/>
          <w:color w:val="auto"/>
          <w:sz w:val="32"/>
          <w:szCs w:val="32"/>
        </w:rPr>
        <w:t>扶贫干部培训</w:t>
      </w:r>
      <w:r>
        <w:rPr>
          <w:rFonts w:hint="eastAsia" w:ascii="仿宋" w:hAnsi="仿宋" w:eastAsia="仿宋" w:cs="仿宋"/>
          <w:color w:val="auto"/>
          <w:sz w:val="32"/>
          <w:szCs w:val="32"/>
          <w:lang w:eastAsia="zh-CN"/>
        </w:rPr>
        <w:t>实现全覆盖</w:t>
      </w:r>
      <w:r>
        <w:rPr>
          <w:rFonts w:hint="eastAsia" w:ascii="仿宋" w:hAnsi="仿宋" w:eastAsia="仿宋" w:cs="仿宋"/>
          <w:color w:val="auto"/>
          <w:sz w:val="32"/>
          <w:szCs w:val="32"/>
        </w:rPr>
        <w:t>。</w:t>
      </w:r>
      <w:r>
        <w:rPr>
          <w:rFonts w:hint="eastAsia" w:ascii="仿宋" w:hAnsi="仿宋" w:eastAsia="仿宋" w:cs="仿宋"/>
          <w:b w:val="0"/>
          <w:bCs w:val="0"/>
          <w:color w:val="auto"/>
          <w:kern w:val="2"/>
          <w:sz w:val="32"/>
          <w:szCs w:val="32"/>
          <w:lang w:val="en-US" w:eastAsia="zh-CN" w:bidi="ar-SA"/>
        </w:rPr>
        <w:t>依托各类学习平台，</w:t>
      </w:r>
      <w:r>
        <w:rPr>
          <w:rFonts w:hint="eastAsia" w:ascii="仿宋" w:hAnsi="仿宋" w:eastAsia="仿宋" w:cs="仿宋"/>
          <w:color w:val="auto"/>
          <w:sz w:val="32"/>
          <w:szCs w:val="32"/>
        </w:rPr>
        <w:t>深入学习领会习近平总书记关于扶贫工作的重要论述，</w:t>
      </w:r>
      <w:r>
        <w:rPr>
          <w:rFonts w:hint="eastAsia" w:ascii="仿宋" w:hAnsi="仿宋" w:eastAsia="仿宋" w:cs="仿宋"/>
          <w:color w:val="auto"/>
          <w:sz w:val="32"/>
          <w:szCs w:val="32"/>
          <w:lang w:eastAsia="zh-CN"/>
        </w:rPr>
        <w:t>大力</w:t>
      </w:r>
      <w:r>
        <w:rPr>
          <w:rFonts w:hint="eastAsia" w:ascii="仿宋" w:hAnsi="仿宋" w:eastAsia="仿宋" w:cs="仿宋"/>
          <w:color w:val="auto"/>
          <w:sz w:val="32"/>
          <w:szCs w:val="32"/>
        </w:rPr>
        <w:t>开展</w:t>
      </w:r>
      <w:r>
        <w:rPr>
          <w:rFonts w:hint="eastAsia" w:ascii="仿宋" w:hAnsi="仿宋" w:eastAsia="仿宋" w:cs="仿宋"/>
          <w:color w:val="auto"/>
          <w:sz w:val="32"/>
          <w:szCs w:val="32"/>
          <w:lang w:eastAsia="zh-CN"/>
        </w:rPr>
        <w:t>扶贫政策</w:t>
      </w:r>
      <w:r>
        <w:rPr>
          <w:rFonts w:hint="eastAsia" w:ascii="仿宋" w:hAnsi="仿宋" w:eastAsia="仿宋" w:cs="仿宋"/>
          <w:color w:val="auto"/>
          <w:sz w:val="32"/>
          <w:szCs w:val="32"/>
        </w:rPr>
        <w:t>宣讲，县理论学习中心组全年组织集中学习不少于2次</w:t>
      </w:r>
      <w:r>
        <w:rPr>
          <w:rFonts w:hint="eastAsia" w:ascii="仿宋" w:hAnsi="仿宋" w:eastAsia="仿宋" w:cs="仿宋"/>
          <w:color w:val="auto"/>
          <w:sz w:val="32"/>
          <w:szCs w:val="32"/>
          <w:lang w:eastAsia="zh-CN"/>
        </w:rPr>
        <w:t>，乡镇党委政府、县直各部门将扶贫理论、扶贫政策纳入政治学习计划当中，落实学习培训工作</w:t>
      </w:r>
      <w:r>
        <w:rPr>
          <w:rFonts w:hint="eastAsia" w:ascii="仿宋" w:hAnsi="仿宋" w:eastAsia="仿宋" w:cs="仿宋"/>
          <w:color w:val="auto"/>
          <w:sz w:val="32"/>
          <w:szCs w:val="32"/>
        </w:rPr>
        <w:t>。</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firstLine="643" w:firstLineChars="200"/>
        <w:jc w:val="both"/>
        <w:textAlignment w:val="auto"/>
        <w:rPr>
          <w:rFonts w:hint="eastAsia" w:ascii="仿宋" w:hAnsi="仿宋" w:eastAsia="仿宋" w:cs="仿宋"/>
          <w:color w:val="auto"/>
          <w:sz w:val="32"/>
          <w:szCs w:val="32"/>
          <w:lang w:val="en-US" w:eastAsia="zh-CN"/>
        </w:rPr>
      </w:pPr>
      <w:r>
        <w:rPr>
          <w:rFonts w:hint="eastAsia" w:ascii="宋体" w:hAnsi="宋体" w:eastAsia="宋体" w:cs="宋体"/>
          <w:b/>
          <w:bCs/>
          <w:color w:val="auto"/>
          <w:kern w:val="2"/>
          <w:sz w:val="32"/>
          <w:szCs w:val="32"/>
          <w:lang w:val="en-US" w:eastAsia="zh-CN" w:bidi="ar-SA"/>
        </w:rPr>
        <w:t>26.强化作风建设。</w:t>
      </w:r>
      <w:r>
        <w:rPr>
          <w:rFonts w:hint="eastAsia" w:ascii="仿宋_GB2312" w:hAnsi="仿宋_GB2312" w:eastAsia="仿宋_GB2312" w:cs="仿宋_GB2312"/>
          <w:color w:val="auto"/>
          <w:sz w:val="32"/>
          <w:szCs w:val="32"/>
        </w:rPr>
        <w:t>持续开展扶贫领域腐败和作风问题专项治理,</w:t>
      </w:r>
      <w:r>
        <w:rPr>
          <w:rFonts w:hint="eastAsia" w:ascii="仿宋" w:hAnsi="仿宋" w:eastAsia="仿宋" w:cs="仿宋"/>
          <w:color w:val="auto"/>
          <w:sz w:val="32"/>
          <w:szCs w:val="32"/>
          <w:lang w:val="en-US" w:eastAsia="zh-CN"/>
        </w:rPr>
        <w:t>县纪委监委落实监督责任，</w:t>
      </w:r>
      <w:r>
        <w:rPr>
          <w:rFonts w:hint="eastAsia" w:ascii="仿宋_GB2312" w:hAnsi="仿宋_GB2312" w:eastAsia="仿宋_GB2312" w:cs="仿宋_GB2312"/>
          <w:color w:val="auto"/>
          <w:sz w:val="32"/>
          <w:szCs w:val="32"/>
        </w:rPr>
        <w:t>加大违规违纪问题查处力度</w:t>
      </w:r>
      <w:r>
        <w:rPr>
          <w:rFonts w:hint="eastAsia" w:eastAsia="仿宋_GB2312"/>
          <w:bCs/>
          <w:color w:val="auto"/>
          <w:sz w:val="32"/>
          <w:szCs w:val="32"/>
          <w:lang w:eastAsia="zh-CN"/>
        </w:rPr>
        <w:t>，</w:t>
      </w:r>
      <w:r>
        <w:rPr>
          <w:rFonts w:hint="eastAsia" w:ascii="仿宋" w:hAnsi="仿宋" w:eastAsia="仿宋" w:cs="仿宋"/>
          <w:color w:val="auto"/>
          <w:sz w:val="32"/>
          <w:szCs w:val="32"/>
          <w:lang w:val="en-US" w:eastAsia="zh-CN"/>
        </w:rPr>
        <w:t>对作风不实、工作不力以及扶贫领域违纪行为，进行严肃执纪问责。减轻基层负担，加大一线扶贫干部关心关爱力度，第一书记、驻村工作队派出单位，要定期走访慰问第一书记、驻村工作队工作情况，</w:t>
      </w:r>
      <w:r>
        <w:rPr>
          <w:rFonts w:hint="eastAsia" w:ascii="仿宋" w:hAnsi="仿宋" w:eastAsia="仿宋" w:cs="仿宋"/>
          <w:color w:val="auto"/>
          <w:sz w:val="32"/>
          <w:szCs w:val="32"/>
        </w:rPr>
        <w:t>加大支持保障力度。</w:t>
      </w:r>
      <w:r>
        <w:rPr>
          <w:rFonts w:hint="eastAsia" w:ascii="仿宋" w:hAnsi="仿宋" w:eastAsia="仿宋" w:cs="仿宋"/>
          <w:color w:val="auto"/>
          <w:sz w:val="32"/>
          <w:szCs w:val="32"/>
          <w:lang w:val="en-US" w:eastAsia="zh-CN"/>
        </w:rPr>
        <w:t>包保帮扶责任部门要加大本部门包保帮扶干部思想引导工作，支持包保帮扶干部切实解决贫困户实际困难问题。</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3" w:firstLineChars="200"/>
        <w:jc w:val="both"/>
        <w:textAlignment w:val="auto"/>
        <w:rPr>
          <w:rFonts w:hint="eastAsia" w:ascii="仿宋" w:hAnsi="仿宋" w:eastAsia="仿宋" w:cs="仿宋"/>
          <w:b w:val="0"/>
          <w:bCs w:val="0"/>
          <w:color w:val="auto"/>
          <w:sz w:val="32"/>
          <w:szCs w:val="32"/>
          <w:lang w:val="en-US" w:eastAsia="zh-CN"/>
        </w:rPr>
      </w:pPr>
      <w:r>
        <w:rPr>
          <w:rFonts w:hint="eastAsia" w:ascii="宋体" w:hAnsi="宋体" w:eastAsia="宋体" w:cs="宋体"/>
          <w:b/>
          <w:bCs/>
          <w:color w:val="auto"/>
          <w:kern w:val="2"/>
          <w:sz w:val="32"/>
          <w:szCs w:val="32"/>
          <w:lang w:val="en-US" w:eastAsia="zh-CN" w:bidi="ar-SA"/>
        </w:rPr>
        <w:t>27.强化资金管理。</w:t>
      </w:r>
      <w:r>
        <w:rPr>
          <w:rFonts w:hint="eastAsia" w:ascii="仿宋" w:hAnsi="仿宋" w:eastAsia="仿宋" w:cs="仿宋"/>
          <w:b w:val="0"/>
          <w:bCs w:val="0"/>
          <w:color w:val="auto"/>
          <w:sz w:val="32"/>
          <w:szCs w:val="32"/>
          <w:lang w:val="en-US" w:eastAsia="zh-CN"/>
        </w:rPr>
        <w:t>落实扶贫财政投入稳定增长机制；</w:t>
      </w:r>
      <w:r>
        <w:rPr>
          <w:rFonts w:hint="eastAsia" w:ascii="仿宋" w:hAnsi="仿宋" w:eastAsia="仿宋" w:cs="仿宋"/>
          <w:b w:val="0"/>
          <w:bCs w:val="0"/>
          <w:color w:val="auto"/>
          <w:sz w:val="32"/>
          <w:szCs w:val="32"/>
        </w:rPr>
        <w:t>完善利益联结机制和风险防范机制</w:t>
      </w:r>
      <w:r>
        <w:rPr>
          <w:rFonts w:hint="eastAsia" w:ascii="仿宋" w:hAnsi="仿宋" w:eastAsia="仿宋" w:cs="仿宋"/>
          <w:b w:val="0"/>
          <w:bCs w:val="0"/>
          <w:color w:val="auto"/>
          <w:sz w:val="32"/>
          <w:szCs w:val="32"/>
          <w:lang w:eastAsia="zh-CN"/>
        </w:rPr>
        <w:t>，加大</w:t>
      </w:r>
      <w:r>
        <w:rPr>
          <w:rFonts w:hint="eastAsia" w:ascii="仿宋" w:hAnsi="仿宋" w:eastAsia="仿宋" w:cs="仿宋"/>
          <w:b w:val="0"/>
          <w:bCs w:val="0"/>
          <w:color w:val="auto"/>
          <w:sz w:val="32"/>
          <w:szCs w:val="32"/>
        </w:rPr>
        <w:t>扶贫产业项目和资产监管</w:t>
      </w:r>
      <w:r>
        <w:rPr>
          <w:rFonts w:hint="eastAsia" w:ascii="仿宋" w:hAnsi="仿宋" w:eastAsia="仿宋" w:cs="仿宋"/>
          <w:b w:val="0"/>
          <w:bCs w:val="0"/>
          <w:color w:val="auto"/>
          <w:sz w:val="32"/>
          <w:szCs w:val="32"/>
          <w:lang w:eastAsia="zh-CN"/>
        </w:rPr>
        <w:t>力度</w:t>
      </w:r>
      <w:r>
        <w:rPr>
          <w:rFonts w:hint="eastAsia" w:ascii="仿宋" w:hAnsi="仿宋" w:eastAsia="仿宋" w:cs="仿宋"/>
          <w:b w:val="0"/>
          <w:bCs w:val="0"/>
          <w:color w:val="auto"/>
          <w:sz w:val="32"/>
          <w:szCs w:val="32"/>
        </w:rPr>
        <w:t>，保障攻坚期后产业带贫作用持续发挥，</w:t>
      </w:r>
      <w:r>
        <w:rPr>
          <w:rFonts w:hint="eastAsia" w:ascii="仿宋" w:hAnsi="仿宋" w:eastAsia="仿宋" w:cs="仿宋"/>
          <w:b w:val="0"/>
          <w:bCs w:val="0"/>
          <w:color w:val="auto"/>
          <w:sz w:val="32"/>
          <w:szCs w:val="32"/>
          <w:u w:val="none"/>
        </w:rPr>
        <w:t>扶贫资产可追溯</w:t>
      </w:r>
      <w:r>
        <w:rPr>
          <w:rFonts w:hint="eastAsia" w:ascii="仿宋" w:hAnsi="仿宋" w:eastAsia="仿宋" w:cs="仿宋"/>
          <w:b w:val="0"/>
          <w:bCs w:val="0"/>
          <w:color w:val="auto"/>
          <w:sz w:val="32"/>
          <w:szCs w:val="32"/>
          <w:u w:val="none"/>
          <w:lang w:eastAsia="zh-CN"/>
        </w:rPr>
        <w:t>；</w:t>
      </w:r>
      <w:r>
        <w:rPr>
          <w:rFonts w:hint="eastAsia" w:ascii="仿宋" w:hAnsi="仿宋" w:eastAsia="仿宋" w:cs="仿宋"/>
          <w:b w:val="0"/>
          <w:bCs w:val="0"/>
          <w:color w:val="auto"/>
          <w:sz w:val="32"/>
          <w:szCs w:val="32"/>
          <w:lang w:val="en-US" w:eastAsia="zh-CN"/>
        </w:rPr>
        <w:t>完善脱贫攻坚项目库，统筹专项扶贫资金使用；落实公告公示制度，加大扶贫资金项目管理使用情况专项督查检查力度，依托问题整改，落实项目整改，全面规范扶贫资金的使用和管理；</w:t>
      </w:r>
      <w:r>
        <w:rPr>
          <w:rFonts w:hint="eastAsia" w:ascii="仿宋" w:hAnsi="仿宋" w:eastAsia="仿宋" w:cs="仿宋"/>
          <w:b w:val="0"/>
          <w:bCs w:val="0"/>
          <w:color w:val="auto"/>
          <w:sz w:val="32"/>
          <w:szCs w:val="32"/>
        </w:rPr>
        <w:t>强化金融扶贫</w:t>
      </w:r>
      <w:r>
        <w:rPr>
          <w:rFonts w:hint="eastAsia" w:ascii="仿宋" w:hAnsi="仿宋" w:eastAsia="仿宋" w:cs="仿宋"/>
          <w:b w:val="0"/>
          <w:bCs w:val="0"/>
          <w:color w:val="auto"/>
          <w:sz w:val="32"/>
          <w:szCs w:val="32"/>
          <w:lang w:eastAsia="zh-CN"/>
        </w:rPr>
        <w:t>，对产业</w:t>
      </w:r>
      <w:r>
        <w:rPr>
          <w:rFonts w:hint="eastAsia" w:ascii="仿宋" w:hAnsi="仿宋" w:eastAsia="仿宋" w:cs="仿宋"/>
          <w:b w:val="0"/>
          <w:bCs w:val="0"/>
          <w:color w:val="auto"/>
          <w:sz w:val="32"/>
          <w:szCs w:val="32"/>
        </w:rPr>
        <w:t>扶贫</w:t>
      </w:r>
      <w:r>
        <w:rPr>
          <w:rFonts w:hint="eastAsia" w:ascii="仿宋" w:hAnsi="仿宋" w:eastAsia="仿宋" w:cs="仿宋"/>
          <w:b w:val="0"/>
          <w:bCs w:val="0"/>
          <w:color w:val="auto"/>
          <w:sz w:val="32"/>
          <w:szCs w:val="32"/>
          <w:lang w:eastAsia="zh-CN"/>
        </w:rPr>
        <w:t>给予倾斜</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稳步推进</w:t>
      </w:r>
      <w:r>
        <w:rPr>
          <w:rFonts w:hint="eastAsia" w:ascii="仿宋" w:hAnsi="仿宋" w:eastAsia="仿宋" w:cs="仿宋"/>
          <w:b w:val="0"/>
          <w:bCs w:val="0"/>
          <w:color w:val="auto"/>
          <w:sz w:val="32"/>
          <w:szCs w:val="32"/>
          <w:lang w:val="en-US" w:eastAsia="zh-CN"/>
        </w:rPr>
        <w:t>脱贫基金和小额信贷健康发展，规范小额信贷风险防控，确保扶贫小额信贷“零”逾期。</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color w:val="auto"/>
          <w:sz w:val="32"/>
          <w:szCs w:val="32"/>
          <w:lang w:eastAsia="zh-CN"/>
        </w:rPr>
      </w:pPr>
      <w:r>
        <w:rPr>
          <w:rFonts w:hint="eastAsia" w:ascii="宋体" w:hAnsi="宋体" w:eastAsia="宋体" w:cs="宋体"/>
          <w:b/>
          <w:bCs/>
          <w:color w:val="auto"/>
          <w:kern w:val="2"/>
          <w:sz w:val="32"/>
          <w:szCs w:val="32"/>
          <w:lang w:val="en-US" w:eastAsia="zh-CN" w:bidi="ar-SA"/>
        </w:rPr>
        <w:t>28.强化督查巡查。</w:t>
      </w:r>
      <w:r>
        <w:rPr>
          <w:rFonts w:hint="eastAsia" w:ascii="仿宋" w:hAnsi="仿宋" w:eastAsia="仿宋" w:cs="仿宋"/>
          <w:b w:val="0"/>
          <w:bCs w:val="0"/>
          <w:color w:val="auto"/>
          <w:kern w:val="2"/>
          <w:sz w:val="32"/>
          <w:szCs w:val="32"/>
          <w:lang w:val="en-US" w:eastAsia="zh-CN" w:bidi="ar-SA"/>
        </w:rPr>
        <w:t>坚持问题导向，对各级反馈扶贫问题全盘认领，举一反三，落实问题整改。依托</w:t>
      </w:r>
      <w:r>
        <w:rPr>
          <w:rFonts w:hint="eastAsia" w:ascii="仿宋" w:hAnsi="仿宋" w:eastAsia="仿宋" w:cs="仿宋"/>
          <w:b w:val="0"/>
          <w:bCs w:val="0"/>
          <w:color w:val="auto"/>
          <w:sz w:val="32"/>
          <w:szCs w:val="32"/>
        </w:rPr>
        <w:t>督查巡查和暗访</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确保各类问题</w:t>
      </w:r>
      <w:r>
        <w:rPr>
          <w:rFonts w:hint="eastAsia" w:ascii="仿宋" w:hAnsi="仿宋" w:eastAsia="仿宋" w:cs="仿宋"/>
          <w:b w:val="0"/>
          <w:bCs w:val="0"/>
          <w:color w:val="auto"/>
          <w:sz w:val="32"/>
          <w:szCs w:val="32"/>
          <w:lang w:eastAsia="zh-CN"/>
        </w:rPr>
        <w:t>整改</w:t>
      </w:r>
      <w:r>
        <w:rPr>
          <w:rFonts w:hint="eastAsia" w:ascii="仿宋" w:hAnsi="仿宋" w:eastAsia="仿宋" w:cs="仿宋"/>
          <w:b w:val="0"/>
          <w:bCs w:val="0"/>
          <w:color w:val="auto"/>
          <w:sz w:val="32"/>
          <w:szCs w:val="32"/>
        </w:rPr>
        <w:t>到位、不反弹。</w:t>
      </w:r>
      <w:r>
        <w:rPr>
          <w:rFonts w:hint="eastAsia" w:ascii="仿宋" w:hAnsi="仿宋" w:eastAsia="仿宋" w:cs="仿宋"/>
          <w:color w:val="auto"/>
          <w:sz w:val="32"/>
          <w:szCs w:val="32"/>
          <w:lang w:val="en-US" w:eastAsia="zh-CN"/>
        </w:rPr>
        <w:t>县委组织部、乡镇党委、派出单位落实第一书记、驻村工作队管理、考核责任。县审计局加大扶贫领域的审计力度。</w:t>
      </w:r>
      <w:r>
        <w:rPr>
          <w:rFonts w:hint="eastAsia" w:ascii="仿宋" w:hAnsi="仿宋" w:eastAsia="仿宋" w:cs="仿宋"/>
          <w:b w:val="0"/>
          <w:bCs w:val="0"/>
          <w:color w:val="auto"/>
          <w:sz w:val="32"/>
          <w:szCs w:val="32"/>
          <w:lang w:eastAsia="zh-CN"/>
        </w:rPr>
        <w:t>加大</w:t>
      </w:r>
      <w:r>
        <w:rPr>
          <w:rFonts w:hint="eastAsia" w:ascii="仿宋" w:hAnsi="仿宋" w:eastAsia="仿宋" w:cs="仿宋"/>
          <w:b w:val="0"/>
          <w:bCs w:val="0"/>
          <w:color w:val="auto"/>
          <w:sz w:val="32"/>
          <w:szCs w:val="32"/>
        </w:rPr>
        <w:t>脱贫攻坚</w:t>
      </w:r>
      <w:r>
        <w:rPr>
          <w:rFonts w:hint="eastAsia" w:ascii="仿宋" w:hAnsi="仿宋" w:eastAsia="仿宋" w:cs="仿宋"/>
          <w:b w:val="0"/>
          <w:bCs w:val="0"/>
          <w:color w:val="auto"/>
          <w:sz w:val="32"/>
          <w:szCs w:val="32"/>
          <w:lang w:eastAsia="zh-CN"/>
        </w:rPr>
        <w:t>成效</w:t>
      </w:r>
      <w:r>
        <w:rPr>
          <w:rFonts w:hint="eastAsia" w:ascii="仿宋" w:hAnsi="仿宋" w:eastAsia="仿宋" w:cs="仿宋"/>
          <w:b w:val="0"/>
          <w:bCs w:val="0"/>
          <w:color w:val="auto"/>
          <w:sz w:val="32"/>
          <w:szCs w:val="32"/>
        </w:rPr>
        <w:t>考核</w:t>
      </w:r>
      <w:r>
        <w:rPr>
          <w:rFonts w:hint="eastAsia" w:ascii="仿宋" w:hAnsi="仿宋" w:eastAsia="仿宋" w:cs="仿宋"/>
          <w:b w:val="0"/>
          <w:bCs w:val="0"/>
          <w:color w:val="auto"/>
          <w:sz w:val="32"/>
          <w:szCs w:val="32"/>
          <w:lang w:eastAsia="zh-CN"/>
        </w:rPr>
        <w:t>力度</w:t>
      </w:r>
      <w:r>
        <w:rPr>
          <w:rFonts w:hint="eastAsia" w:ascii="仿宋" w:hAnsi="仿宋" w:eastAsia="仿宋" w:cs="仿宋"/>
          <w:b w:val="0"/>
          <w:bCs w:val="0"/>
          <w:color w:val="auto"/>
          <w:sz w:val="32"/>
          <w:szCs w:val="32"/>
        </w:rPr>
        <w:t>，</w:t>
      </w:r>
      <w:r>
        <w:rPr>
          <w:rFonts w:hint="eastAsia" w:ascii="仿宋" w:hAnsi="仿宋" w:eastAsia="仿宋" w:cs="仿宋"/>
          <w:color w:val="auto"/>
          <w:sz w:val="32"/>
          <w:szCs w:val="32"/>
        </w:rPr>
        <w:t>对成效突出的给予表彰奖励</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对问题较多的实行绩效考</w:t>
      </w:r>
      <w:r>
        <w:rPr>
          <w:rFonts w:hint="eastAsia" w:ascii="仿宋" w:hAnsi="仿宋" w:eastAsia="仿宋" w:cs="仿宋"/>
          <w:color w:val="auto"/>
          <w:sz w:val="32"/>
          <w:szCs w:val="32"/>
          <w:u w:val="none"/>
        </w:rPr>
        <w:t>核“一票否优”</w:t>
      </w:r>
      <w:r>
        <w:rPr>
          <w:rFonts w:hint="eastAsia" w:ascii="仿宋" w:hAnsi="仿宋" w:eastAsia="仿宋" w:cs="仿宋"/>
          <w:color w:val="auto"/>
          <w:sz w:val="32"/>
          <w:szCs w:val="32"/>
          <w:u w:val="none"/>
          <w:lang w:eastAsia="zh-CN"/>
        </w:rPr>
        <w:t>制</w:t>
      </w:r>
      <w:r>
        <w:rPr>
          <w:rFonts w:hint="eastAsia" w:ascii="仿宋" w:hAnsi="仿宋" w:eastAsia="仿宋" w:cs="仿宋"/>
          <w:b w:val="0"/>
          <w:bCs w:val="0"/>
          <w:color w:val="auto"/>
          <w:sz w:val="32"/>
          <w:szCs w:val="32"/>
          <w:u w:val="none"/>
          <w:lang w:eastAsia="zh-CN"/>
        </w:rPr>
        <w:t>，</w:t>
      </w:r>
      <w:r>
        <w:rPr>
          <w:rFonts w:hint="eastAsia" w:ascii="仿宋" w:hAnsi="仿宋" w:eastAsia="仿宋" w:cs="仿宋"/>
          <w:color w:val="auto"/>
          <w:sz w:val="32"/>
          <w:szCs w:val="32"/>
        </w:rPr>
        <w:t>并对主要负责同志进行约谈</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color w:val="auto"/>
          <w:sz w:val="32"/>
          <w:szCs w:val="32"/>
          <w:lang w:val="en-US" w:eastAsia="zh-CN"/>
        </w:rPr>
      </w:pPr>
      <w:r>
        <w:rPr>
          <w:rFonts w:hint="eastAsia" w:ascii="宋体" w:hAnsi="宋体" w:eastAsia="宋体" w:cs="宋体"/>
          <w:b/>
          <w:bCs/>
          <w:color w:val="auto"/>
          <w:kern w:val="2"/>
          <w:sz w:val="32"/>
          <w:szCs w:val="32"/>
          <w:lang w:val="en-US" w:eastAsia="zh-CN" w:bidi="ar-SA"/>
        </w:rPr>
        <w:t>29.强化组织领导。</w:t>
      </w:r>
      <w:r>
        <w:rPr>
          <w:rFonts w:hint="eastAsia" w:ascii="仿宋" w:hAnsi="仿宋" w:eastAsia="仿宋" w:cs="仿宋"/>
          <w:color w:val="auto"/>
          <w:sz w:val="32"/>
          <w:szCs w:val="32"/>
          <w:lang w:val="en-US" w:eastAsia="zh-CN"/>
        </w:rPr>
        <w:t>落实脱贫攻坚“双组长”制，压紧压实县、乡、村三级书记抓扶贫责任，强化遍访责任落实，完善县脱贫攻坚领导小组、“两不愁三保障”专项推进组定期调度制度。充分发挥九大战区司令统领作用，紧盯脱贫攻坚任务重的乡镇、村落实攻坚任务。各乡镇（区）、各责任部门落实</w:t>
      </w:r>
      <w:r>
        <w:rPr>
          <w:rFonts w:hint="eastAsia" w:ascii="仿宋_GB2312" w:eastAsia="仿宋_GB2312"/>
          <w:color w:val="auto"/>
          <w:sz w:val="32"/>
          <w:szCs w:val="32"/>
        </w:rPr>
        <w:t>一把手</w:t>
      </w:r>
      <w:r>
        <w:rPr>
          <w:rFonts w:hint="eastAsia" w:ascii="仿宋_GB2312" w:eastAsia="仿宋_GB2312"/>
          <w:color w:val="auto"/>
          <w:sz w:val="32"/>
          <w:szCs w:val="32"/>
          <w:lang w:eastAsia="zh-CN"/>
        </w:rPr>
        <w:t>责任制</w:t>
      </w:r>
      <w:r>
        <w:rPr>
          <w:rFonts w:hint="eastAsia" w:ascii="仿宋_GB2312" w:eastAsia="仿宋_GB2312"/>
          <w:color w:val="auto"/>
          <w:sz w:val="32"/>
          <w:szCs w:val="32"/>
        </w:rPr>
        <w:t>，</w:t>
      </w:r>
      <w:r>
        <w:rPr>
          <w:rFonts w:hint="eastAsia" w:ascii="仿宋" w:hAnsi="仿宋" w:eastAsia="仿宋" w:cs="仿宋"/>
          <w:color w:val="auto"/>
          <w:sz w:val="32"/>
          <w:szCs w:val="32"/>
          <w:lang w:val="en-US" w:eastAsia="zh-CN"/>
        </w:rPr>
        <w:t>各司其职、各负其责，不折不扣地落实各级脱贫攻坚决策部署和扶贫政策。</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615"/>
        <w:textAlignment w:val="auto"/>
        <w:rPr>
          <w:rFonts w:hint="eastAsia" w:ascii="仿宋" w:hAnsi="仿宋" w:eastAsia="仿宋" w:cs="仿宋"/>
          <w:b w:val="0"/>
          <w:bCs w:val="0"/>
          <w:color w:val="auto"/>
          <w:spacing w:val="8"/>
          <w:sz w:val="32"/>
          <w:szCs w:val="32"/>
          <w:highlight w:val="none"/>
          <w:lang w:val="en-US" w:eastAsia="zh-CN"/>
        </w:rPr>
      </w:pPr>
      <w:r>
        <w:rPr>
          <w:rFonts w:hint="eastAsia" w:ascii="宋体" w:hAnsi="宋体" w:eastAsia="宋体" w:cs="宋体"/>
          <w:b/>
          <w:bCs/>
          <w:color w:val="auto"/>
          <w:kern w:val="2"/>
          <w:sz w:val="32"/>
          <w:szCs w:val="32"/>
          <w:lang w:val="en-US" w:eastAsia="zh-CN" w:bidi="ar-SA"/>
        </w:rPr>
        <w:t>30.强化“四不摘”。</w:t>
      </w:r>
      <w:r>
        <w:rPr>
          <w:rFonts w:hint="eastAsia" w:ascii="仿宋" w:hAnsi="仿宋" w:eastAsia="仿宋" w:cs="仿宋"/>
          <w:color w:val="auto"/>
          <w:sz w:val="32"/>
          <w:szCs w:val="32"/>
          <w:lang w:val="en-US" w:eastAsia="zh-CN"/>
        </w:rPr>
        <w:t>落实“</w:t>
      </w:r>
      <w:r>
        <w:rPr>
          <w:rFonts w:hint="eastAsia" w:ascii="仿宋" w:hAnsi="仿宋" w:eastAsia="仿宋" w:cs="仿宋"/>
          <w:color w:val="auto"/>
          <w:sz w:val="32"/>
          <w:szCs w:val="32"/>
        </w:rPr>
        <w:t>摘帽不摘责任、不摘政策、不摘帮扶、不摘监管</w:t>
      </w:r>
      <w:r>
        <w:rPr>
          <w:rFonts w:hint="eastAsia" w:ascii="仿宋" w:hAnsi="仿宋" w:eastAsia="仿宋" w:cs="仿宋"/>
          <w:color w:val="auto"/>
          <w:sz w:val="32"/>
          <w:szCs w:val="32"/>
          <w:lang w:eastAsia="zh-CN"/>
        </w:rPr>
        <w:t>”政策</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坚决</w:t>
      </w:r>
      <w:r>
        <w:rPr>
          <w:rFonts w:hint="eastAsia" w:ascii="仿宋" w:hAnsi="仿宋" w:eastAsia="仿宋" w:cs="仿宋"/>
          <w:b w:val="0"/>
          <w:bCs w:val="0"/>
          <w:color w:val="auto"/>
          <w:spacing w:val="8"/>
          <w:sz w:val="32"/>
          <w:szCs w:val="32"/>
          <w:highlight w:val="none"/>
          <w:lang w:eastAsia="zh-CN"/>
        </w:rPr>
        <w:t>频道不换、靶心不变、力度不减，</w:t>
      </w:r>
      <w:r>
        <w:rPr>
          <w:rFonts w:hint="eastAsia" w:ascii="仿宋" w:hAnsi="仿宋" w:eastAsia="仿宋" w:cs="仿宋"/>
          <w:color w:val="auto"/>
          <w:sz w:val="32"/>
          <w:szCs w:val="32"/>
          <w:lang w:eastAsia="zh-CN"/>
        </w:rPr>
        <w:t>杜绝出现</w:t>
      </w:r>
      <w:r>
        <w:rPr>
          <w:rFonts w:hint="eastAsia" w:ascii="仿宋" w:hAnsi="仿宋" w:eastAsia="仿宋" w:cs="仿宋"/>
          <w:color w:val="auto"/>
          <w:sz w:val="32"/>
          <w:szCs w:val="32"/>
        </w:rPr>
        <w:t>松劲懈怠。</w:t>
      </w:r>
      <w:r>
        <w:rPr>
          <w:rFonts w:hint="eastAsia" w:ascii="仿宋" w:hAnsi="仿宋" w:eastAsia="仿宋" w:cs="仿宋"/>
          <w:b w:val="0"/>
          <w:bCs w:val="0"/>
          <w:color w:val="auto"/>
          <w:spacing w:val="8"/>
          <w:sz w:val="32"/>
          <w:szCs w:val="32"/>
          <w:highlight w:val="none"/>
          <w:lang w:eastAsia="zh-CN"/>
        </w:rPr>
        <w:t>保持包保帮扶责任不变，积极改进帮扶方式方法，提升因户因人施策水平。包保干部每月至少入户两次，开展“大走访、暖民心，大排查、解民困”主题活动，切实帮助贫困户解决生产生活中的困难问题。</w:t>
      </w:r>
    </w:p>
    <w:p>
      <w:pPr>
        <w:keepNext w:val="0"/>
        <w:keepLines w:val="0"/>
        <w:pageBreakBefore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color w:val="auto"/>
          <w:sz w:val="32"/>
          <w:szCs w:val="32"/>
        </w:rPr>
      </w:pPr>
      <w:r>
        <w:rPr>
          <w:rFonts w:hint="eastAsia" w:ascii="宋体" w:hAnsi="宋体" w:eastAsia="宋体" w:cs="宋体"/>
          <w:b/>
          <w:bCs/>
          <w:color w:val="auto"/>
          <w:kern w:val="2"/>
          <w:sz w:val="32"/>
          <w:szCs w:val="32"/>
          <w:lang w:val="en-US" w:eastAsia="zh-CN" w:bidi="ar-SA"/>
        </w:rPr>
        <w:t>31.强化宣传总结。</w:t>
      </w:r>
      <w:r>
        <w:rPr>
          <w:rFonts w:hint="eastAsia" w:ascii="仿宋" w:hAnsi="仿宋" w:eastAsia="仿宋" w:cs="仿宋"/>
          <w:b w:val="0"/>
          <w:bCs w:val="0"/>
          <w:color w:val="auto"/>
          <w:sz w:val="32"/>
          <w:szCs w:val="32"/>
          <w:lang w:val="en-US" w:eastAsia="zh-CN"/>
        </w:rPr>
        <w:t>加大对扶贫政策、帮扶成效、脱贫成果的宣传力度，提高贫困群众对扶贫政策的知晓度和帮扶工作的认可度</w:t>
      </w:r>
      <w:r>
        <w:rPr>
          <w:rFonts w:hint="eastAsia" w:ascii="仿宋" w:hAnsi="仿宋" w:eastAsia="仿宋" w:cs="仿宋"/>
          <w:color w:val="auto"/>
          <w:sz w:val="32"/>
          <w:szCs w:val="32"/>
          <w:lang w:val="en-US" w:eastAsia="zh-CN"/>
        </w:rPr>
        <w:t>。深入开展进村入户扶贫政策宣传活动，依托各类媒体，“扶贫日”系列宣传活动，打通政策宣传“最后一公里”。开展“脱贫路上”优秀典型扶贫干部培树和宣传，评选“脱贫之星”，通过典型经验、人物事迹，说好永吉脱贫故事。</w:t>
      </w:r>
      <w:r>
        <w:rPr>
          <w:rFonts w:hint="eastAsia" w:ascii="仿宋" w:hAnsi="仿宋" w:eastAsia="仿宋" w:cs="仿宋"/>
          <w:bCs/>
          <w:color w:val="auto"/>
          <w:sz w:val="32"/>
          <w:szCs w:val="32"/>
        </w:rPr>
        <w:t>加强涉贫舆情监测处置，及时主动回应社会关切。</w:t>
      </w:r>
      <w:r>
        <w:rPr>
          <w:rFonts w:hint="eastAsia" w:ascii="仿宋" w:hAnsi="仿宋" w:eastAsia="仿宋" w:cs="仿宋"/>
          <w:color w:val="auto"/>
          <w:sz w:val="32"/>
          <w:szCs w:val="32"/>
          <w:lang w:val="en-US" w:eastAsia="zh-CN"/>
        </w:rPr>
        <w:t>实施脱贫攻坚五年大验收、大总结活动，检查验收各部门、各乡镇（区）脱贫攻坚成果</w:t>
      </w:r>
      <w:r>
        <w:rPr>
          <w:rFonts w:hint="eastAsia" w:ascii="仿宋" w:hAnsi="仿宋" w:eastAsia="仿宋" w:cs="仿宋"/>
          <w:color w:val="auto"/>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line="576" w:lineRule="exact"/>
        <w:ind w:left="0" w:leftChars="0" w:firstLine="687" w:firstLineChars="214"/>
        <w:jc w:val="both"/>
        <w:textAlignment w:val="auto"/>
        <w:outlineLvl w:val="9"/>
        <w:rPr>
          <w:rFonts w:hint="eastAsia" w:ascii="仿宋" w:hAnsi="仿宋" w:eastAsia="仿宋" w:cs="仿宋"/>
          <w:b w:val="0"/>
          <w:bCs w:val="0"/>
          <w:color w:val="auto"/>
          <w:spacing w:val="8"/>
          <w:sz w:val="32"/>
          <w:szCs w:val="32"/>
          <w:highlight w:val="none"/>
          <w:lang w:eastAsia="zh-CN"/>
        </w:rPr>
      </w:pPr>
      <w:r>
        <w:rPr>
          <w:rFonts w:hint="eastAsia" w:ascii="宋体" w:hAnsi="宋体" w:eastAsia="宋体" w:cs="宋体"/>
          <w:b/>
          <w:bCs/>
          <w:color w:val="auto"/>
          <w:kern w:val="2"/>
          <w:sz w:val="32"/>
          <w:szCs w:val="32"/>
          <w:lang w:val="en-US" w:eastAsia="zh-CN" w:bidi="ar-SA"/>
        </w:rPr>
        <w:t>32.谋划新目标。</w:t>
      </w:r>
      <w:r>
        <w:rPr>
          <w:rFonts w:hint="eastAsia" w:ascii="仿宋" w:hAnsi="仿宋" w:eastAsia="仿宋" w:cs="仿宋"/>
          <w:b w:val="0"/>
          <w:bCs w:val="0"/>
          <w:color w:val="auto"/>
          <w:spacing w:val="8"/>
          <w:sz w:val="32"/>
          <w:szCs w:val="32"/>
          <w:highlight w:val="none"/>
          <w:lang w:val="en-US" w:eastAsia="zh-CN"/>
        </w:rPr>
        <w:t>开展“十三五”脱贫攻坚贫困人口脱贫普查，探索“十四五”</w:t>
      </w:r>
      <w:r>
        <w:rPr>
          <w:rFonts w:hint="eastAsia" w:ascii="仿宋" w:hAnsi="仿宋" w:eastAsia="仿宋" w:cs="仿宋"/>
          <w:i w:val="0"/>
          <w:caps w:val="0"/>
          <w:color w:val="auto"/>
          <w:spacing w:val="0"/>
          <w:sz w:val="32"/>
          <w:szCs w:val="32"/>
          <w:shd w:val="clear" w:fill="FFFFFF"/>
        </w:rPr>
        <w:t>时期反贫困长效机制</w:t>
      </w:r>
      <w:r>
        <w:rPr>
          <w:rFonts w:hint="eastAsia" w:ascii="仿宋" w:hAnsi="仿宋" w:eastAsia="仿宋" w:cs="仿宋"/>
          <w:i w:val="0"/>
          <w:caps w:val="0"/>
          <w:color w:val="auto"/>
          <w:spacing w:val="0"/>
          <w:sz w:val="32"/>
          <w:szCs w:val="32"/>
          <w:shd w:val="clear" w:fill="FFFFFF"/>
          <w:lang w:eastAsia="zh-CN"/>
        </w:rPr>
        <w:t>，编制</w:t>
      </w:r>
      <w:r>
        <w:rPr>
          <w:rFonts w:hint="eastAsia" w:ascii="仿宋" w:hAnsi="仿宋" w:eastAsia="仿宋" w:cs="仿宋"/>
          <w:color w:val="auto"/>
          <w:sz w:val="32"/>
          <w:szCs w:val="32"/>
          <w:u w:val="none"/>
        </w:rPr>
        <w:t>“十四五”减贫规划</w:t>
      </w:r>
      <w:r>
        <w:rPr>
          <w:rFonts w:hint="eastAsia" w:ascii="仿宋" w:hAnsi="仿宋" w:eastAsia="仿宋" w:cs="仿宋"/>
          <w:color w:val="auto"/>
          <w:sz w:val="32"/>
          <w:szCs w:val="32"/>
          <w:u w:val="none"/>
          <w:lang w:eastAsia="zh-CN"/>
        </w:rPr>
        <w:t>，</w:t>
      </w:r>
      <w:r>
        <w:rPr>
          <w:rFonts w:hint="eastAsia" w:ascii="仿宋" w:hAnsi="仿宋" w:eastAsia="仿宋" w:cs="仿宋"/>
          <w:i w:val="0"/>
          <w:caps w:val="0"/>
          <w:color w:val="auto"/>
          <w:spacing w:val="0"/>
          <w:sz w:val="32"/>
          <w:szCs w:val="32"/>
          <w:shd w:val="clear" w:fill="FFFFFF"/>
          <w:lang w:val="en-US" w:eastAsia="zh-CN"/>
        </w:rPr>
        <w:t>贫困村</w:t>
      </w:r>
      <w:r>
        <w:rPr>
          <w:rFonts w:hint="eastAsia" w:ascii="仿宋" w:hAnsi="仿宋" w:eastAsia="仿宋" w:cs="仿宋"/>
          <w:i w:val="0"/>
          <w:caps w:val="0"/>
          <w:color w:val="auto"/>
          <w:spacing w:val="0"/>
          <w:sz w:val="32"/>
          <w:szCs w:val="32"/>
          <w:shd w:val="clear" w:fill="FFFFFF"/>
        </w:rPr>
        <w:t>摘帽后</w:t>
      </w:r>
      <w:r>
        <w:rPr>
          <w:rFonts w:hint="eastAsia" w:ascii="仿宋" w:hAnsi="仿宋" w:eastAsia="仿宋" w:cs="仿宋"/>
          <w:i w:val="0"/>
          <w:caps w:val="0"/>
          <w:color w:val="auto"/>
          <w:spacing w:val="0"/>
          <w:sz w:val="32"/>
          <w:szCs w:val="32"/>
          <w:shd w:val="clear" w:fill="FFFFFF"/>
          <w:lang w:eastAsia="zh-CN"/>
        </w:rPr>
        <w:t>，与非贫困村同步推进，</w:t>
      </w:r>
      <w:r>
        <w:rPr>
          <w:rFonts w:hint="eastAsia" w:ascii="仿宋" w:hAnsi="仿宋" w:eastAsia="仿宋" w:cs="仿宋"/>
          <w:i w:val="0"/>
          <w:caps w:val="0"/>
          <w:color w:val="auto"/>
          <w:spacing w:val="0"/>
          <w:sz w:val="32"/>
          <w:szCs w:val="32"/>
          <w:shd w:val="clear" w:fill="FFFFFF"/>
        </w:rPr>
        <w:t>通过实施乡村振兴战略巩固发展成果，持续推动社会经济发展和群众生活改善。</w:t>
      </w:r>
    </w:p>
    <w:p>
      <w:pPr>
        <w:pStyle w:val="2"/>
        <w:keepNext w:val="0"/>
        <w:keepLines w:val="0"/>
        <w:pageBreakBefore w:val="0"/>
        <w:kinsoku/>
        <w:wordWrap/>
        <w:overflowPunct/>
        <w:topLinePunct w:val="0"/>
        <w:autoSpaceDE/>
        <w:autoSpaceDN/>
        <w:bidi w:val="0"/>
        <w:adjustRightInd/>
        <w:snapToGrid/>
        <w:spacing w:line="576" w:lineRule="exact"/>
        <w:ind w:firstLine="640"/>
        <w:textAlignment w:val="auto"/>
        <w:rPr>
          <w:rFonts w:hint="eastAsia" w:eastAsia="仿宋_GB2312"/>
          <w:color w:val="auto"/>
          <w:sz w:val="32"/>
          <w:szCs w:val="32"/>
        </w:rPr>
      </w:pPr>
    </w:p>
    <w:p>
      <w:pPr>
        <w:pStyle w:val="2"/>
        <w:keepNext w:val="0"/>
        <w:keepLines w:val="0"/>
        <w:pageBreakBefore w:val="0"/>
        <w:kinsoku/>
        <w:wordWrap/>
        <w:overflowPunct/>
        <w:topLinePunct w:val="0"/>
        <w:autoSpaceDE/>
        <w:autoSpaceDN/>
        <w:bidi w:val="0"/>
        <w:adjustRightInd/>
        <w:snapToGrid/>
        <w:spacing w:line="576" w:lineRule="exact"/>
        <w:ind w:firstLine="640"/>
        <w:textAlignment w:val="auto"/>
        <w:rPr>
          <w:rFonts w:hint="eastAsia" w:ascii="仿宋" w:hAnsi="仿宋" w:eastAsia="仿宋" w:cs="仿宋"/>
          <w:color w:val="auto"/>
          <w:sz w:val="32"/>
          <w:szCs w:val="32"/>
        </w:rPr>
      </w:pPr>
    </w:p>
    <w:p>
      <w:pPr>
        <w:pStyle w:val="2"/>
        <w:keepNext w:val="0"/>
        <w:keepLines w:val="0"/>
        <w:pageBreakBefore w:val="0"/>
        <w:kinsoku/>
        <w:wordWrap/>
        <w:overflowPunct/>
        <w:topLinePunct w:val="0"/>
        <w:autoSpaceDE/>
        <w:autoSpaceDN/>
        <w:bidi w:val="0"/>
        <w:adjustRightInd/>
        <w:snapToGrid/>
        <w:spacing w:line="576" w:lineRule="exact"/>
        <w:ind w:left="0" w:leftChars="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附件：1.2020年脱贫攻坚工作清单</w:t>
      </w:r>
    </w:p>
    <w:p>
      <w:pPr>
        <w:pStyle w:val="2"/>
        <w:keepNext w:val="0"/>
        <w:keepLines w:val="0"/>
        <w:pageBreakBefore w:val="0"/>
        <w:kinsoku/>
        <w:wordWrap/>
        <w:overflowPunct/>
        <w:topLinePunct w:val="0"/>
        <w:autoSpaceDE/>
        <w:autoSpaceDN/>
        <w:bidi w:val="0"/>
        <w:adjustRightInd/>
        <w:snapToGrid/>
        <w:spacing w:line="576" w:lineRule="exact"/>
        <w:ind w:firstLine="64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2.2020年贫困人口脱贫计划</w:t>
      </w:r>
    </w:p>
    <w:p>
      <w:pPr>
        <w:pStyle w:val="2"/>
        <w:keepNext w:val="0"/>
        <w:keepLines w:val="0"/>
        <w:pageBreakBefore w:val="0"/>
        <w:kinsoku/>
        <w:wordWrap/>
        <w:overflowPunct/>
        <w:topLinePunct w:val="0"/>
        <w:autoSpaceDE/>
        <w:autoSpaceDN/>
        <w:bidi w:val="0"/>
        <w:adjustRightInd/>
        <w:snapToGrid/>
        <w:spacing w:line="576" w:lineRule="exact"/>
        <w:ind w:firstLine="640"/>
        <w:textAlignment w:val="auto"/>
        <w:rPr>
          <w:rFonts w:hint="eastAsia" w:ascii="仿宋" w:hAnsi="仿宋" w:eastAsia="仿宋" w:cs="仿宋"/>
          <w:color w:val="auto"/>
          <w:sz w:val="32"/>
          <w:szCs w:val="32"/>
        </w:rPr>
      </w:pPr>
    </w:p>
    <w:p>
      <w:pPr>
        <w:pStyle w:val="2"/>
        <w:keepNext w:val="0"/>
        <w:keepLines w:val="0"/>
        <w:pageBreakBefore w:val="0"/>
        <w:kinsoku/>
        <w:wordWrap/>
        <w:overflowPunct/>
        <w:topLinePunct w:val="0"/>
        <w:autoSpaceDE/>
        <w:autoSpaceDN/>
        <w:bidi w:val="0"/>
        <w:adjustRightInd/>
        <w:snapToGrid/>
        <w:spacing w:line="576" w:lineRule="exact"/>
        <w:ind w:firstLine="640"/>
        <w:textAlignment w:val="auto"/>
        <w:rPr>
          <w:rFonts w:hint="eastAsia" w:ascii="仿宋" w:hAnsi="仿宋" w:eastAsia="仿宋" w:cs="仿宋"/>
          <w:color w:val="auto"/>
          <w:sz w:val="32"/>
          <w:szCs w:val="32"/>
        </w:rPr>
      </w:pPr>
    </w:p>
    <w:p>
      <w:pPr>
        <w:pStyle w:val="2"/>
        <w:keepNext w:val="0"/>
        <w:keepLines w:val="0"/>
        <w:pageBreakBefore w:val="0"/>
        <w:kinsoku/>
        <w:wordWrap/>
        <w:overflowPunct/>
        <w:topLinePunct w:val="0"/>
        <w:autoSpaceDE/>
        <w:autoSpaceDN/>
        <w:bidi w:val="0"/>
        <w:adjustRightInd/>
        <w:snapToGrid/>
        <w:spacing w:line="576" w:lineRule="exact"/>
        <w:ind w:firstLine="640"/>
        <w:textAlignment w:val="auto"/>
        <w:rPr>
          <w:rFonts w:hint="eastAsia" w:ascii="仿宋" w:hAnsi="仿宋" w:eastAsia="仿宋" w:cs="仿宋"/>
          <w:color w:val="auto"/>
          <w:sz w:val="32"/>
          <w:szCs w:val="32"/>
        </w:rPr>
      </w:pPr>
    </w:p>
    <w:p>
      <w:pPr>
        <w:pStyle w:val="2"/>
        <w:ind w:firstLine="640"/>
        <w:rPr>
          <w:rFonts w:hint="eastAsia" w:ascii="仿宋_GB2312" w:eastAsia="仿宋_GB2312"/>
          <w:color w:val="auto"/>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9070E1"/>
    <w:rsid w:val="00121B3D"/>
    <w:rsid w:val="01E51AFB"/>
    <w:rsid w:val="032172A2"/>
    <w:rsid w:val="03FD5DF8"/>
    <w:rsid w:val="043252C8"/>
    <w:rsid w:val="0490618C"/>
    <w:rsid w:val="04FE7ED5"/>
    <w:rsid w:val="05314E74"/>
    <w:rsid w:val="05853D0A"/>
    <w:rsid w:val="05EC671B"/>
    <w:rsid w:val="078C5CA3"/>
    <w:rsid w:val="086041E8"/>
    <w:rsid w:val="08970A6F"/>
    <w:rsid w:val="091E4668"/>
    <w:rsid w:val="0B8D03CD"/>
    <w:rsid w:val="0BEE5E15"/>
    <w:rsid w:val="0C496209"/>
    <w:rsid w:val="0E2C7B48"/>
    <w:rsid w:val="0EB34006"/>
    <w:rsid w:val="0EED77BF"/>
    <w:rsid w:val="0F155092"/>
    <w:rsid w:val="0F9E10AA"/>
    <w:rsid w:val="0FCD1A7C"/>
    <w:rsid w:val="107601AB"/>
    <w:rsid w:val="1091413B"/>
    <w:rsid w:val="114D57E4"/>
    <w:rsid w:val="12761653"/>
    <w:rsid w:val="12CD5BD6"/>
    <w:rsid w:val="13D05442"/>
    <w:rsid w:val="16807B0E"/>
    <w:rsid w:val="1793639D"/>
    <w:rsid w:val="17FF4A3B"/>
    <w:rsid w:val="1952779D"/>
    <w:rsid w:val="195D4FF3"/>
    <w:rsid w:val="1ACE6069"/>
    <w:rsid w:val="1CEA58A0"/>
    <w:rsid w:val="1D654350"/>
    <w:rsid w:val="1DE53EE2"/>
    <w:rsid w:val="1E486E08"/>
    <w:rsid w:val="1F886504"/>
    <w:rsid w:val="20EA70A3"/>
    <w:rsid w:val="2208278A"/>
    <w:rsid w:val="23AC36F0"/>
    <w:rsid w:val="25862A83"/>
    <w:rsid w:val="283648DD"/>
    <w:rsid w:val="28766B47"/>
    <w:rsid w:val="29D66AD0"/>
    <w:rsid w:val="2A3E1C7C"/>
    <w:rsid w:val="2B795281"/>
    <w:rsid w:val="2D3838D8"/>
    <w:rsid w:val="2E494702"/>
    <w:rsid w:val="2E631646"/>
    <w:rsid w:val="2F9A3263"/>
    <w:rsid w:val="301123C4"/>
    <w:rsid w:val="322C5175"/>
    <w:rsid w:val="32300AE2"/>
    <w:rsid w:val="329B645A"/>
    <w:rsid w:val="35202C97"/>
    <w:rsid w:val="354A5BCC"/>
    <w:rsid w:val="359117B9"/>
    <w:rsid w:val="378B5B48"/>
    <w:rsid w:val="39277D44"/>
    <w:rsid w:val="392D73CF"/>
    <w:rsid w:val="3A320C00"/>
    <w:rsid w:val="3CCF5D67"/>
    <w:rsid w:val="3D370530"/>
    <w:rsid w:val="3D6F7D57"/>
    <w:rsid w:val="3E775D20"/>
    <w:rsid w:val="3F0E6B49"/>
    <w:rsid w:val="41DA16B3"/>
    <w:rsid w:val="43B55F16"/>
    <w:rsid w:val="448A3C67"/>
    <w:rsid w:val="45B12210"/>
    <w:rsid w:val="46337330"/>
    <w:rsid w:val="46387F33"/>
    <w:rsid w:val="4A0F48ED"/>
    <w:rsid w:val="4C0A019A"/>
    <w:rsid w:val="4C4043D3"/>
    <w:rsid w:val="4DEA5B6D"/>
    <w:rsid w:val="4E203300"/>
    <w:rsid w:val="500E0E99"/>
    <w:rsid w:val="506F238E"/>
    <w:rsid w:val="510E5D5B"/>
    <w:rsid w:val="51524FAB"/>
    <w:rsid w:val="5382354E"/>
    <w:rsid w:val="54383F4B"/>
    <w:rsid w:val="572C79AC"/>
    <w:rsid w:val="586E2D1B"/>
    <w:rsid w:val="58ED589A"/>
    <w:rsid w:val="598E0CD8"/>
    <w:rsid w:val="59B97621"/>
    <w:rsid w:val="5A4B321C"/>
    <w:rsid w:val="5B7923D7"/>
    <w:rsid w:val="5CFB7F08"/>
    <w:rsid w:val="5E6C627E"/>
    <w:rsid w:val="5F67057D"/>
    <w:rsid w:val="5FFE36EF"/>
    <w:rsid w:val="6055151A"/>
    <w:rsid w:val="60635FB0"/>
    <w:rsid w:val="61636DFE"/>
    <w:rsid w:val="61F41FD5"/>
    <w:rsid w:val="63B332C2"/>
    <w:rsid w:val="64F35B80"/>
    <w:rsid w:val="66EF31B6"/>
    <w:rsid w:val="66FD4E35"/>
    <w:rsid w:val="69163D6E"/>
    <w:rsid w:val="69185C19"/>
    <w:rsid w:val="692D5AFC"/>
    <w:rsid w:val="6B9070E1"/>
    <w:rsid w:val="6C715576"/>
    <w:rsid w:val="6C952A33"/>
    <w:rsid w:val="6E3E4197"/>
    <w:rsid w:val="6F9214D8"/>
    <w:rsid w:val="6FAE2C6B"/>
    <w:rsid w:val="6FDB1813"/>
    <w:rsid w:val="700647B7"/>
    <w:rsid w:val="70350B24"/>
    <w:rsid w:val="70DB5ACF"/>
    <w:rsid w:val="71136CB6"/>
    <w:rsid w:val="72DB6641"/>
    <w:rsid w:val="734626DF"/>
    <w:rsid w:val="738218EC"/>
    <w:rsid w:val="74763D64"/>
    <w:rsid w:val="79D94823"/>
    <w:rsid w:val="79FC1D81"/>
    <w:rsid w:val="7B6C7520"/>
    <w:rsid w:val="7D71505E"/>
    <w:rsid w:val="7D9F5D19"/>
    <w:rsid w:val="7E5D7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正文-公1"/>
    <w:basedOn w:val="1"/>
    <w:qFormat/>
    <w:uiPriority w:val="0"/>
    <w:pPr>
      <w:ind w:firstLine="200" w:firstLineChars="200"/>
    </w:pPr>
  </w:style>
  <w:style w:type="paragraph" w:styleId="3">
    <w:name w:val="Body Text"/>
    <w:basedOn w:val="1"/>
    <w:qFormat/>
    <w:uiPriority w:val="99"/>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2"/>
    <w:basedOn w:val="1"/>
    <w:qFormat/>
    <w:uiPriority w:val="0"/>
    <w:pPr>
      <w:widowControl w:val="0"/>
      <w:spacing w:before="0" w:after="120" w:line="480" w:lineRule="auto"/>
      <w:ind w:left="0" w:right="0"/>
      <w:jc w:val="both"/>
    </w:pPr>
    <w:rPr>
      <w:rFonts w:hint="eastAsia" w:ascii="Times New Roman" w:hAnsi="Times New Roman" w:eastAsia="宋体" w:cs="Times New Roman"/>
      <w:kern w:val="2"/>
      <w:sz w:val="21"/>
      <w:szCs w:val="21"/>
      <w:lang w:val="en-US" w:eastAsia="zh-CN" w:bidi="ar-SA"/>
    </w:r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8">
    <w:name w:val="Title"/>
    <w:basedOn w:val="1"/>
    <w:next w:val="1"/>
    <w:qFormat/>
    <w:uiPriority w:val="0"/>
    <w:pPr>
      <w:jc w:val="center"/>
      <w:outlineLvl w:val="0"/>
    </w:pPr>
    <w:rPr>
      <w:rFonts w:ascii="Arial" w:hAnsi="Arial" w:cs="Arial"/>
      <w:b/>
      <w:bCs/>
      <w:sz w:val="32"/>
      <w:szCs w:val="32"/>
    </w:rPr>
  </w:style>
  <w:style w:type="character" w:styleId="11">
    <w:name w:val="FollowedHyperlink"/>
    <w:basedOn w:val="10"/>
    <w:qFormat/>
    <w:uiPriority w:val="0"/>
    <w:rPr>
      <w:color w:val="4C4C4C"/>
      <w:u w:val="none"/>
    </w:rPr>
  </w:style>
  <w:style w:type="character" w:styleId="12">
    <w:name w:val="Emphasis"/>
    <w:basedOn w:val="10"/>
    <w:qFormat/>
    <w:uiPriority w:val="0"/>
  </w:style>
  <w:style w:type="character" w:styleId="13">
    <w:name w:val="HTML Definition"/>
    <w:basedOn w:val="10"/>
    <w:qFormat/>
    <w:uiPriority w:val="0"/>
  </w:style>
  <w:style w:type="character" w:styleId="14">
    <w:name w:val="HTML Acronym"/>
    <w:basedOn w:val="10"/>
    <w:qFormat/>
    <w:uiPriority w:val="0"/>
  </w:style>
  <w:style w:type="character" w:styleId="15">
    <w:name w:val="HTML Variable"/>
    <w:basedOn w:val="10"/>
    <w:qFormat/>
    <w:uiPriority w:val="0"/>
  </w:style>
  <w:style w:type="character" w:styleId="16">
    <w:name w:val="Hyperlink"/>
    <w:basedOn w:val="10"/>
    <w:qFormat/>
    <w:uiPriority w:val="0"/>
    <w:rPr>
      <w:color w:val="4C4C4C"/>
      <w:u w:val="none"/>
    </w:rPr>
  </w:style>
  <w:style w:type="character" w:styleId="17">
    <w:name w:val="HTML Code"/>
    <w:basedOn w:val="10"/>
    <w:qFormat/>
    <w:uiPriority w:val="0"/>
    <w:rPr>
      <w:rFonts w:hint="eastAsia" w:ascii="微软雅黑" w:hAnsi="微软雅黑" w:eastAsia="微软雅黑" w:cs="微软雅黑"/>
      <w:color w:val="4C4C4C"/>
      <w:sz w:val="21"/>
      <w:szCs w:val="21"/>
    </w:rPr>
  </w:style>
  <w:style w:type="character" w:styleId="18">
    <w:name w:val="HTML Cite"/>
    <w:basedOn w:val="1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Office_11.1.0.9330_F1E327BC-269C-435d-A152-05C5408002CA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2020-02-05T00:59:00Z</dcterms:created>
  <dc:creator>lenovo</dc:creator>
  <cp:lastModifiedBy>Administrator</cp:lastModifiedBy>
  <cp:lastPrinted>2020-02-11T02:14:00Z</cp:lastPrinted>
  <dcterms:modified xsi:type="dcterms:W3CDTF">2020-02-28T06:07:29Z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2052-11.1.0.9330</vt:lpwstr>
  </property>
</Properties>
</file>